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0000" w:rsidRDefault="004E7BEF">
      <w:pPr>
        <w:widowControl w:val="0"/>
        <w:autoSpaceDE w:val="0"/>
        <w:autoSpaceDN w:val="0"/>
        <w:adjustRightInd w:val="0"/>
        <w:spacing w:after="0" w:line="240" w:lineRule="auto"/>
        <w:rPr>
          <w:rFonts w:ascii="Times New Roman" w:hAnsi="Times New Roman" w:cs="Times New Roman"/>
          <w:color w:val="000000"/>
          <w:sz w:val="24"/>
          <w:szCs w:val="24"/>
        </w:rPr>
      </w:pPr>
    </w:p>
    <w:p w:rsidR="00000000" w:rsidRDefault="004E7BEF">
      <w:pPr>
        <w:widowControl w:val="0"/>
        <w:autoSpaceDE w:val="0"/>
        <w:autoSpaceDN w:val="0"/>
        <w:adjustRightInd w:val="0"/>
        <w:spacing w:after="0" w:line="240" w:lineRule="auto"/>
        <w:rPr>
          <w:rFonts w:ascii="Arial" w:hAnsi="Arial" w:cs="Arial"/>
          <w:sz w:val="24"/>
          <w:szCs w:val="24"/>
        </w:rPr>
        <w:sectPr w:rsidR="00000000">
          <w:headerReference w:type="default" r:id="rId6"/>
          <w:footerReference w:type="default" r:id="rId7"/>
          <w:pgSz w:w="12240" w:h="15840"/>
          <w:pgMar w:top="1080" w:right="1080" w:bottom="1080" w:left="1080" w:header="720" w:footer="720" w:gutter="0"/>
          <w:cols w:space="720"/>
          <w:noEndnote/>
        </w:sect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e9eabd30d04811eb984dc49525be265a_Target"/>
      <w:bookmarkEnd w:id="0"/>
      <w:bookmarkEnd w:id="1"/>
    </w:p>
    <w:p w:rsidR="00000000" w:rsidRDefault="004E7BEF">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962 N.W.2d 780</w:t>
      </w:r>
    </w:p>
    <w:p w:rsidR="00000000" w:rsidRDefault="004E7BEF">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Iowa.</w:t>
      </w:r>
    </w:p>
    <w:p w:rsidR="00000000" w:rsidRDefault="004E7BEF">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IOWA CITIZENS FOR COMMUNITY IMPROVEMENT and Food &amp; Water Watch, Appellees,</w:t>
      </w:r>
    </w:p>
    <w:p w:rsidR="00000000" w:rsidRDefault="004E7BEF">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rsidR="00000000" w:rsidRDefault="004E7BEF">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 xml:space="preserve">STATE of Iowa; </w:t>
      </w:r>
      <w:hyperlink r:id="rId8" w:history="1">
        <w:r>
          <w:rPr>
            <w:rFonts w:ascii="Georgia" w:hAnsi="Georgia" w:cs="Georgia"/>
            <w:color w:val="0E568C"/>
            <w:sz w:val="20"/>
            <w:szCs w:val="20"/>
          </w:rPr>
          <w:t>Department of Natural Resources</w:t>
        </w:r>
      </w:hyperlink>
      <w:r>
        <w:rPr>
          <w:rFonts w:ascii="Georgia" w:hAnsi="Georgia" w:cs="Georgia"/>
          <w:color w:val="252525"/>
          <w:sz w:val="20"/>
          <w:szCs w:val="20"/>
        </w:rPr>
        <w:t xml:space="preserve">; Bruce Trautman, In His Official Capacity as Acting Director of the </w:t>
      </w:r>
      <w:hyperlink r:id="rId9" w:history="1">
        <w:r>
          <w:rPr>
            <w:rFonts w:ascii="Georgia" w:hAnsi="Georgia" w:cs="Georgia"/>
            <w:color w:val="0E568C"/>
            <w:sz w:val="20"/>
            <w:szCs w:val="20"/>
          </w:rPr>
          <w:t>Department of Natural Resources</w:t>
        </w:r>
      </w:hyperlink>
      <w:r>
        <w:rPr>
          <w:rFonts w:ascii="Georgia" w:hAnsi="Georgia" w:cs="Georgia"/>
          <w:color w:val="252525"/>
          <w:sz w:val="20"/>
          <w:szCs w:val="20"/>
        </w:rPr>
        <w:t xml:space="preserve">; </w:t>
      </w:r>
      <w:hyperlink r:id="rId10" w:history="1">
        <w:r>
          <w:rPr>
            <w:rFonts w:ascii="Georgia" w:hAnsi="Georgia" w:cs="Georgia"/>
            <w:color w:val="0E568C"/>
            <w:sz w:val="20"/>
            <w:szCs w:val="20"/>
          </w:rPr>
          <w:t xml:space="preserve">Environmental Protection </w:t>
        </w:r>
        <w:r>
          <w:rPr>
            <w:rFonts w:ascii="Georgia" w:hAnsi="Georgia" w:cs="Georgia"/>
            <w:color w:val="0E568C"/>
            <w:sz w:val="20"/>
            <w:szCs w:val="20"/>
          </w:rPr>
          <w:t>Commission</w:t>
        </w:r>
      </w:hyperlink>
      <w:r>
        <w:rPr>
          <w:rFonts w:ascii="Georgia" w:hAnsi="Georgia" w:cs="Georgia"/>
          <w:color w:val="252525"/>
          <w:sz w:val="20"/>
          <w:szCs w:val="20"/>
        </w:rPr>
        <w:t>; Mary Boote, Nancy Couser, Lisa Gochenour, Rebecca Guinn, Howard Hill, Harold Hommes, Ralph Lents, Bob Sinclair, and Joe Riding, In Their Official Capacities as Commissioners of the Environmental Protection Commission; Natural Resource Commis</w:t>
      </w:r>
      <w:r>
        <w:rPr>
          <w:rFonts w:ascii="Georgia" w:hAnsi="Georgia" w:cs="Georgia"/>
          <w:color w:val="252525"/>
          <w:sz w:val="20"/>
          <w:szCs w:val="20"/>
        </w:rPr>
        <w:t>sion; Marcus Branstad, Richard Francisco, Laura Hommel, Tom Prickett, Phyllis Reimer, Dennis Schemmel, and Margo Underwood, In Their Official Capacities as Commissioners of the Natural Resource Commission; Department of Agricultural and Land Stewardship; a</w:t>
      </w:r>
      <w:r>
        <w:rPr>
          <w:rFonts w:ascii="Georgia" w:hAnsi="Georgia" w:cs="Georgia"/>
          <w:color w:val="252525"/>
          <w:sz w:val="20"/>
          <w:szCs w:val="20"/>
        </w:rPr>
        <w:t>nd Michael Naig, In His Official Capacity as Secretary of Agriculture, Appellants.</w:t>
      </w:r>
    </w:p>
    <w:p w:rsidR="00000000" w:rsidRDefault="004E7BE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 19-1644</w:t>
      </w:r>
    </w:p>
    <w:p w:rsidR="00000000" w:rsidRDefault="004E7BE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rsidR="00000000" w:rsidRDefault="004E7BE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Submitted December 16, 2020</w:t>
      </w:r>
    </w:p>
    <w:p w:rsidR="00000000" w:rsidRDefault="004E7BE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rsidR="00000000" w:rsidRDefault="004E7BE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Filed June 18, 2021</w:t>
      </w:r>
    </w:p>
    <w:p w:rsidR="00000000" w:rsidRDefault="004E7BE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rsidR="00000000" w:rsidRDefault="004E7BE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Amended August 26, 2021</w:t>
      </w:r>
    </w:p>
    <w:p w:rsidR="00000000" w:rsidRDefault="004E7BE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rsidR="00000000" w:rsidRDefault="004E7BEF">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Rehearing Denied August 26, 2021</w:t>
      </w:r>
    </w:p>
    <w:p w:rsidR="00000000" w:rsidRDefault="004E7BEF">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2" w:name="co_synopsis_1"/>
      <w:bookmarkEnd w:id="2"/>
      <w:r>
        <w:rPr>
          <w:rFonts w:ascii="Times New Roman" w:hAnsi="Times New Roman" w:cs="Times New Roman"/>
          <w:b/>
          <w:bCs/>
          <w:color w:val="212121"/>
          <w:sz w:val="20"/>
          <w:szCs w:val="20"/>
        </w:rPr>
        <w:t>Synopsis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Social justice organizations filed suit against State of Iowa, state agencies, and state officials, relying on public trust doctrine, under which state was trustee of state’s navigable waters, and seeking declaratory and injunctive relief and t</w:t>
      </w:r>
      <w:r>
        <w:rPr>
          <w:rFonts w:ascii="Times New Roman" w:hAnsi="Times New Roman" w:cs="Times New Roman"/>
          <w:color w:val="000000"/>
          <w:sz w:val="20"/>
          <w:szCs w:val="20"/>
        </w:rPr>
        <w:t>o compel defendants to enact legislation to require Iowa farmers to take steps to significantly reduce levels of nitrogen and phosphorus in river, by adopting river remedial plan with mandatory agricultural water pollution controls. The District Court, Pol</w:t>
      </w:r>
      <w:r>
        <w:rPr>
          <w:rFonts w:ascii="Times New Roman" w:hAnsi="Times New Roman" w:cs="Times New Roman"/>
          <w:color w:val="000000"/>
          <w:sz w:val="20"/>
          <w:szCs w:val="20"/>
        </w:rPr>
        <w:t xml:space="preserve">k County, </w:t>
      </w:r>
      <w:hyperlink r:id="rId11" w:history="1">
        <w:r>
          <w:rPr>
            <w:rFonts w:ascii="Times New Roman" w:hAnsi="Times New Roman" w:cs="Times New Roman"/>
            <w:color w:val="0E568C"/>
            <w:sz w:val="20"/>
            <w:szCs w:val="20"/>
          </w:rPr>
          <w:t>Robert B. Hanson</w:t>
        </w:r>
      </w:hyperlink>
      <w:r>
        <w:rPr>
          <w:rFonts w:ascii="Times New Roman" w:hAnsi="Times New Roman" w:cs="Times New Roman"/>
          <w:color w:val="000000"/>
          <w:sz w:val="20"/>
          <w:szCs w:val="20"/>
        </w:rPr>
        <w:t>, J., denied defendants’ motion to dismiss based on lack of standing, nonjusticiability, and failure to exhaust administrative remedies. Defendants filed interlocutory appeal.</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Court, </w:t>
      </w:r>
      <w:hyperlink r:id="rId12" w:history="1">
        <w:r>
          <w:rPr>
            <w:rFonts w:ascii="Times New Roman" w:hAnsi="Times New Roman" w:cs="Times New Roman"/>
            <w:color w:val="0E568C"/>
            <w:sz w:val="20"/>
            <w:szCs w:val="20"/>
          </w:rPr>
          <w:t>Mansfield</w:t>
        </w:r>
      </w:hyperlink>
      <w:r>
        <w:rPr>
          <w:rFonts w:ascii="Times New Roman" w:hAnsi="Times New Roman" w:cs="Times New Roman"/>
          <w:color w:val="000000"/>
          <w:sz w:val="20"/>
          <w:szCs w:val="20"/>
        </w:rPr>
        <w:t xml:space="preserve">, J., </w:t>
      </w:r>
      <w:r>
        <w:rPr>
          <w:rFonts w:ascii="Times New Roman" w:hAnsi="Times New Roman" w:cs="Times New Roman"/>
          <w:color w:val="000000"/>
          <w:sz w:val="20"/>
          <w:szCs w:val="20"/>
        </w:rPr>
        <w:t>held that: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3"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organizations lacked standing to bring their case, and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organizations’ effort to repurpose public trust doctrine presented nonjusticiable political qu</w:t>
      </w:r>
      <w:r>
        <w:rPr>
          <w:rFonts w:ascii="Times New Roman" w:hAnsi="Times New Roman" w:cs="Times New Roman"/>
          <w:color w:val="000000"/>
          <w:sz w:val="20"/>
          <w:szCs w:val="20"/>
        </w:rPr>
        <w:t>estion.</w:t>
      </w:r>
    </w:p>
    <w:p w:rsidR="00000000" w:rsidRDefault="004E7BEF">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Reversed and remanded with instructions.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 w:history="1">
        <w:r>
          <w:rPr>
            <w:rFonts w:ascii="Times New Roman" w:hAnsi="Times New Roman" w:cs="Times New Roman"/>
            <w:color w:val="0E568C"/>
            <w:sz w:val="20"/>
            <w:szCs w:val="20"/>
          </w:rPr>
          <w:t>Appel</w:t>
        </w:r>
      </w:hyperlink>
      <w:r>
        <w:rPr>
          <w:rFonts w:ascii="Times New Roman" w:hAnsi="Times New Roman" w:cs="Times New Roman"/>
          <w:color w:val="000000"/>
          <w:sz w:val="20"/>
          <w:szCs w:val="20"/>
        </w:rPr>
        <w:t>, J., filed dissenting opinion.</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 w:history="1">
        <w:r>
          <w:rPr>
            <w:rFonts w:ascii="Times New Roman" w:hAnsi="Times New Roman" w:cs="Times New Roman"/>
            <w:color w:val="0E568C"/>
            <w:sz w:val="20"/>
            <w:szCs w:val="20"/>
          </w:rPr>
          <w:t>McDonald</w:t>
        </w:r>
      </w:hyperlink>
      <w:r>
        <w:rPr>
          <w:rFonts w:ascii="Times New Roman" w:hAnsi="Times New Roman" w:cs="Times New Roman"/>
          <w:color w:val="000000"/>
          <w:sz w:val="20"/>
          <w:szCs w:val="20"/>
        </w:rPr>
        <w:t xml:space="preserve">, J., filed dissenting opinion, in which </w:t>
      </w:r>
      <w:hyperlink r:id="rId17" w:history="1">
        <w:r>
          <w:rPr>
            <w:rFonts w:ascii="Times New Roman" w:hAnsi="Times New Roman" w:cs="Times New Roman"/>
            <w:color w:val="0E568C"/>
            <w:sz w:val="20"/>
            <w:szCs w:val="20"/>
          </w:rPr>
          <w:t>Oxley</w:t>
        </w:r>
      </w:hyperlink>
      <w:r>
        <w:rPr>
          <w:rFonts w:ascii="Times New Roman" w:hAnsi="Times New Roman" w:cs="Times New Roman"/>
          <w:color w:val="000000"/>
          <w:sz w:val="20"/>
          <w:szCs w:val="20"/>
        </w:rPr>
        <w:t>, J., joined.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 w:history="1">
        <w:r>
          <w:rPr>
            <w:rFonts w:ascii="Times New Roman" w:hAnsi="Times New Roman" w:cs="Times New Roman"/>
            <w:color w:val="0E568C"/>
            <w:sz w:val="20"/>
            <w:szCs w:val="20"/>
          </w:rPr>
          <w:t>Oxley</w:t>
        </w:r>
      </w:hyperlink>
      <w:r>
        <w:rPr>
          <w:rFonts w:ascii="Times New Roman" w:hAnsi="Times New Roman" w:cs="Times New Roman"/>
          <w:color w:val="000000"/>
          <w:sz w:val="20"/>
          <w:szCs w:val="20"/>
        </w:rPr>
        <w:t xml:space="preserve">, J., filed dissenting opinion, in which </w:t>
      </w:r>
      <w:hyperlink r:id="rId19" w:history="1">
        <w:r>
          <w:rPr>
            <w:rFonts w:ascii="Times New Roman" w:hAnsi="Times New Roman" w:cs="Times New Roman"/>
            <w:color w:val="0E568C"/>
            <w:sz w:val="20"/>
            <w:szCs w:val="20"/>
          </w:rPr>
          <w:t>Appel</w:t>
        </w:r>
      </w:hyperlink>
      <w:r>
        <w:rPr>
          <w:rFonts w:ascii="Times New Roman" w:hAnsi="Times New Roman" w:cs="Times New Roman"/>
          <w:color w:val="000000"/>
          <w:sz w:val="20"/>
          <w:szCs w:val="20"/>
        </w:rPr>
        <w:t>, J., joined.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Interlocutory Appeal; Motion to Dismiss.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 w:name="co_headnotes_1"/>
      <w:bookmarkEnd w:id="3"/>
    </w:p>
    <w:p w:rsidR="00000000" w:rsidRDefault="004E7BEF">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4" w:name="co_headnoteHeader_1"/>
      <w:bookmarkEnd w:id="4"/>
    </w:p>
    <w:p w:rsidR="00000000" w:rsidRDefault="004E7BEF">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(34)</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expandedHeadnotes_1"/>
      <w:bookmarkEnd w:id="5"/>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2053843787001_1"/>
      <w:bookmarkEnd w:id="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 w:name="co_anchor_F12053843787_1"/>
          <w:bookmarkStart w:id="8" w:name="co_anchor_headNote_[1]_1"/>
          <w:bookmarkEnd w:id="7"/>
          <w:bookmarkEnd w:id="8"/>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0" w:history="1">
              <w:r>
                <w:rPr>
                  <w:rFonts w:ascii="Times New Roman" w:hAnsi="Times New Roman" w:cs="Times New Roman"/>
                  <w:b/>
                  <w:bCs/>
                  <w:color w:val="0E568C"/>
                  <w:sz w:val="20"/>
                  <w:szCs w:val="20"/>
                </w:rPr>
                <w:t>Appeal and Error</w:t>
              </w:r>
            </w:hyperlink>
            <w:r w:rsidR="00D93582">
              <w:rPr>
                <w:rFonts w:ascii="Times New Roman" w:hAnsi="Times New Roman" w:cs="Times New Roman"/>
                <w:noProof/>
                <w:color w:val="000000"/>
                <w:sz w:val="20"/>
                <w:szCs w:val="20"/>
              </w:rPr>
              <w:drawing>
                <wp:inline distT="0" distB="0" distL="0" distR="0">
                  <wp:extent cx="133350" cy="76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2" w:history="1">
              <w:r>
                <w:rPr>
                  <w:rFonts w:ascii="Times New Roman" w:hAnsi="Times New Roman" w:cs="Times New Roman"/>
                  <w:color w:val="0E568C"/>
                  <w:sz w:val="20"/>
                  <w:szCs w:val="20"/>
                </w:rPr>
                <w:t>Mootness, ripeness, finality, and prematurity</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3" w:history="1">
              <w:r>
                <w:rPr>
                  <w:rFonts w:ascii="Times New Roman" w:hAnsi="Times New Roman" w:cs="Times New Roman"/>
                  <w:b/>
                  <w:bCs/>
                  <w:color w:val="0E568C"/>
                  <w:sz w:val="20"/>
                  <w:szCs w:val="20"/>
                </w:rPr>
                <w:t>Appeal and Error</w:t>
              </w:r>
            </w:hyperlink>
            <w:r w:rsidR="00D93582">
              <w:rPr>
                <w:rFonts w:ascii="Times New Roman" w:hAnsi="Times New Roman" w:cs="Times New Roman"/>
                <w:noProof/>
                <w:color w:val="000000"/>
                <w:sz w:val="20"/>
                <w:szCs w:val="20"/>
              </w:rPr>
              <w:drawing>
                <wp:inline distT="0" distB="0" distL="0" distR="0">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4" w:history="1">
              <w:r>
                <w:rPr>
                  <w:rFonts w:ascii="Times New Roman" w:hAnsi="Times New Roman" w:cs="Times New Roman"/>
                  <w:color w:val="0E568C"/>
                  <w:sz w:val="20"/>
                  <w:szCs w:val="20"/>
                </w:rPr>
                <w:t>Standing</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Supreme court reviews questions of standing and whether an action should be dismissed as nonjusticiable for correction of errors at law.</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 w:name="co_headnoteId_20538437870012021101805464"/>
            <w:bookmarkEnd w:id="9"/>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anchor_2053843787002_1"/>
      <w:bookmarkEnd w:id="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 w:name="co_anchor_F22053843787_1"/>
          <w:bookmarkStart w:id="12" w:name="co_anchor_headNote_[2]_1"/>
          <w:bookmarkEnd w:id="11"/>
          <w:bookmarkEnd w:id="12"/>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5"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6"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Standing, under Article III, cannot be considered in a vacuum without referenc</w:t>
            </w:r>
            <w:r>
              <w:rPr>
                <w:rFonts w:ascii="Times New Roman" w:hAnsi="Times New Roman" w:cs="Times New Roman"/>
                <w:color w:val="000000"/>
                <w:sz w:val="20"/>
                <w:szCs w:val="20"/>
              </w:rPr>
              <w:t xml:space="preserve">e to the source of the legal claims. </w:t>
            </w:r>
            <w:hyperlink r:id="rId27" w:history="1">
              <w:r>
                <w:rPr>
                  <w:rFonts w:ascii="Times New Roman" w:hAnsi="Times New Roman" w:cs="Times New Roman"/>
                  <w:color w:val="0E568C"/>
                  <w:sz w:val="20"/>
                  <w:szCs w:val="20"/>
                </w:rPr>
                <w:t>U.S. Const. art. 3, § 2, cl. 1</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3" w:name="co_headnoteId_20538437870022021101805464"/>
            <w:bookmarkEnd w:id="13"/>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2053843787003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 w:name="co_anchor_F32053843787_1"/>
          <w:bookmarkStart w:id="16" w:name="co_anchor_headNote_[3]_1"/>
          <w:bookmarkEnd w:id="15"/>
          <w:bookmarkEnd w:id="16"/>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8"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9" w:history="1">
              <w:r>
                <w:rPr>
                  <w:rFonts w:ascii="Times New Roman" w:hAnsi="Times New Roman" w:cs="Times New Roman"/>
                  <w:color w:val="0E568C"/>
                  <w:sz w:val="20"/>
                  <w:szCs w:val="20"/>
                </w:rPr>
                <w:t>Political Questions</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0" w:history="1">
              <w:r>
                <w:rPr>
                  <w:rFonts w:ascii="Times New Roman" w:hAnsi="Times New Roman" w:cs="Times New Roman"/>
                  <w:b/>
                  <w:bCs/>
                  <w:color w:val="0E568C"/>
                  <w:sz w:val="20"/>
                  <w:szCs w:val="20"/>
                </w:rPr>
                <w:t>Pretrial Procedure</w:t>
              </w:r>
            </w:hyperlink>
            <w:r w:rsidR="00D93582">
              <w:rPr>
                <w:rFonts w:ascii="Times New Roman" w:hAnsi="Times New Roman" w:cs="Times New Roman"/>
                <w:noProof/>
                <w:color w:val="000000"/>
                <w:sz w:val="20"/>
                <w:szCs w:val="20"/>
              </w:rPr>
              <w:drawing>
                <wp:inline distT="0" distB="0" distL="0" distR="0">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1" w:history="1">
              <w:r>
                <w:rPr>
                  <w:rFonts w:ascii="Times New Roman" w:hAnsi="Times New Roman" w:cs="Times New Roman"/>
                  <w:color w:val="0E568C"/>
                  <w:sz w:val="20"/>
                  <w:szCs w:val="20"/>
                </w:rPr>
                <w:t>Insufficiency in general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z w:val="20"/>
                <w:szCs w:val="20"/>
              </w:rPr>
              <w:t>he political question grounds for dismissal and the failure to state a claim grounds for dismissal are interrelated.</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7" w:name="co_headnoteId_20538437870032021101805464"/>
            <w:bookmarkEnd w:id="17"/>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2053843787004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 w:name="co_anchor_F42053843787_1"/>
          <w:bookmarkStart w:id="20" w:name="co_anchor_headNote_[4]_1"/>
          <w:bookmarkEnd w:id="19"/>
          <w:bookmarkEnd w:id="20"/>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2"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3" w:history="1">
              <w:r>
                <w:rPr>
                  <w:rFonts w:ascii="Times New Roman" w:hAnsi="Times New Roman" w:cs="Times New Roman"/>
                  <w:color w:val="0E568C"/>
                  <w:sz w:val="20"/>
                  <w:szCs w:val="20"/>
                </w:rPr>
                <w:t>Political Questions</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To determine whether a claim is within the competence of the judiciary to handle under the political question doctrin</w:t>
            </w:r>
            <w:r>
              <w:rPr>
                <w:rFonts w:ascii="Times New Roman" w:hAnsi="Times New Roman" w:cs="Times New Roman"/>
                <w:color w:val="000000"/>
                <w:sz w:val="20"/>
                <w:szCs w:val="20"/>
              </w:rPr>
              <w:t>e, it is appropriate to understand what the claim is.</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1" w:name="co_headnoteId_20538437870042021101805464"/>
            <w:bookmarkEnd w:id="21"/>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2053843787005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3" w:name="co_anchor_F52053843787_1"/>
          <w:bookmarkStart w:id="24" w:name="co_anchor_headNote_[5]_1"/>
          <w:bookmarkEnd w:id="23"/>
          <w:bookmarkEnd w:id="24"/>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4"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5" w:history="1">
              <w:r>
                <w:rPr>
                  <w:rFonts w:ascii="Times New Roman" w:hAnsi="Times New Roman" w:cs="Times New Roman"/>
                  <w:color w:val="0E568C"/>
                  <w:sz w:val="20"/>
                  <w:szCs w:val="20"/>
                </w:rPr>
                <w:t>Political Questions</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political question doctrine can be raised even if the party raising it is not also seeking to dismiss for failure to state a claim; that </w:t>
            </w:r>
            <w:r>
              <w:rPr>
                <w:rFonts w:ascii="Times New Roman" w:hAnsi="Times New Roman" w:cs="Times New Roman"/>
                <w:color w:val="000000"/>
                <w:sz w:val="20"/>
                <w:szCs w:val="20"/>
              </w:rPr>
              <w:t>is, a party can concede that a novel theory would state a claim and still argue that it would not redress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injuries and be unworkable for courts to administer.</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5" w:name="co_headnoteId_20538437870052021101805464"/>
            <w:bookmarkEnd w:id="25"/>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2053843787006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7" w:name="co_anchor_F62053843787_1"/>
          <w:bookmarkStart w:id="28" w:name="co_anchor_headNote_[6]_1"/>
          <w:bookmarkEnd w:id="27"/>
          <w:bookmarkEnd w:id="28"/>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6" w:history="1">
              <w:r>
                <w:rPr>
                  <w:rFonts w:ascii="Times New Roman" w:hAnsi="Times New Roman" w:cs="Times New Roman"/>
                  <w:b/>
                  <w:bCs/>
                  <w:color w:val="0E568C"/>
                  <w:sz w:val="20"/>
                  <w:szCs w:val="20"/>
                </w:rPr>
                <w:t>Public Lands</w:t>
              </w:r>
            </w:hyperlink>
            <w:r w:rsidR="00D93582">
              <w:rPr>
                <w:rFonts w:ascii="Times New Roman" w:hAnsi="Times New Roman" w:cs="Times New Roman"/>
                <w:noProof/>
                <w:color w:val="000000"/>
                <w:sz w:val="20"/>
                <w:szCs w:val="20"/>
              </w:rPr>
              <w:drawing>
                <wp:inline distT="0" distB="0" distL="0" distR="0">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7" w:history="1">
              <w:r>
                <w:rPr>
                  <w:rFonts w:ascii="Times New Roman" w:hAnsi="Times New Roman" w:cs="Times New Roman"/>
                  <w:color w:val="0E568C"/>
                  <w:sz w:val="20"/>
                  <w:szCs w:val="20"/>
                </w:rPr>
                <w:t>Governmental authority and control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based on the notion that t</w:t>
            </w:r>
            <w:r>
              <w:rPr>
                <w:rFonts w:ascii="Times New Roman" w:hAnsi="Times New Roman" w:cs="Times New Roman"/>
                <w:color w:val="000000"/>
                <w:sz w:val="20"/>
                <w:szCs w:val="20"/>
              </w:rPr>
              <w:t>he state is a steward of natural resources.</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9" w:name="co_headnoteId_20538437870062021101805464"/>
            <w:bookmarkEnd w:id="29"/>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2053843787007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1" w:name="co_anchor_F72053843787_1"/>
          <w:bookmarkStart w:id="32" w:name="co_anchor_headNote_[7]_1"/>
          <w:bookmarkEnd w:id="31"/>
          <w:bookmarkEnd w:id="32"/>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8" w:history="1">
              <w:r>
                <w:rPr>
                  <w:rFonts w:ascii="Times New Roman" w:hAnsi="Times New Roman" w:cs="Times New Roman"/>
                  <w:b/>
                  <w:bCs/>
                  <w:color w:val="0E568C"/>
                  <w:sz w:val="20"/>
                  <w:szCs w:val="20"/>
                </w:rPr>
                <w:t>Public Lands</w:t>
              </w:r>
            </w:hyperlink>
            <w:r w:rsidR="00D93582">
              <w:rPr>
                <w:rFonts w:ascii="Times New Roman" w:hAnsi="Times New Roman" w:cs="Times New Roman"/>
                <w:noProof/>
                <w:color w:val="000000"/>
                <w:sz w:val="20"/>
                <w:szCs w:val="20"/>
              </w:rPr>
              <w:drawing>
                <wp:inline distT="0" distB="0" distL="0" distR="0">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9" w:history="1">
              <w:r>
                <w:rPr>
                  <w:rFonts w:ascii="Times New Roman" w:hAnsi="Times New Roman" w:cs="Times New Roman"/>
                  <w:color w:val="0E568C"/>
                  <w:sz w:val="20"/>
                  <w:szCs w:val="20"/>
                </w:rPr>
                <w:t>Governmental authority and control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under which the state is the trustee of the state’s natural resources, has a narrow scope.</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3" w:name="co_headnoteId_20538437870072021101805464"/>
            <w:bookmarkEnd w:id="33"/>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2053843787008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5" w:name="co_anchor_F82053843787_1"/>
          <w:bookmarkStart w:id="36" w:name="co_anchor_headNote_[8]_1"/>
          <w:bookmarkEnd w:id="35"/>
          <w:bookmarkEnd w:id="36"/>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"#co_anchor_B82</w:instrText>
            </w:r>
            <w:r>
              <w:rPr>
                <w:rFonts w:ascii="Times New Roman" w:hAnsi="Times New Roman" w:cs="Times New Roman"/>
                <w:b/>
                <w:bCs/>
                <w:color w:val="000000"/>
                <w:sz w:val="20"/>
                <w:szCs w:val="20"/>
              </w:rPr>
              <w:instrText xml:space="preserve">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0" w:history="1">
              <w:r>
                <w:rPr>
                  <w:rFonts w:ascii="Times New Roman" w:hAnsi="Times New Roman" w:cs="Times New Roman"/>
                  <w:b/>
                  <w:bCs/>
                  <w:color w:val="0E568C"/>
                  <w:sz w:val="20"/>
                  <w:szCs w:val="20"/>
                </w:rPr>
                <w:t>Water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1" w:history="1">
              <w:r>
                <w:rPr>
                  <w:rFonts w:ascii="Times New Roman" w:hAnsi="Times New Roman" w:cs="Times New Roman"/>
                  <w:color w:val="0E568C"/>
                  <w:sz w:val="20"/>
                  <w:szCs w:val="20"/>
                </w:rPr>
                <w:t>Public Uses Other Than Navigation</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2" w:history="1">
              <w:r>
                <w:rPr>
                  <w:rFonts w:ascii="Times New Roman" w:hAnsi="Times New Roman" w:cs="Times New Roman"/>
                  <w:b/>
                  <w:bCs/>
                  <w:color w:val="0E568C"/>
                  <w:sz w:val="20"/>
                  <w:szCs w:val="20"/>
                </w:rPr>
                <w:t>Water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3" w:history="1">
              <w:r>
                <w:rPr>
                  <w:rFonts w:ascii="Times New Roman" w:hAnsi="Times New Roman" w:cs="Times New Roman"/>
                  <w:color w:val="0E568C"/>
                  <w:sz w:val="20"/>
                  <w:szCs w:val="20"/>
                </w:rPr>
                <w:t>Title and rights held in public trust</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originally applied to the beds </w:t>
            </w:r>
            <w:r>
              <w:rPr>
                <w:rFonts w:ascii="Times New Roman" w:hAnsi="Times New Roman" w:cs="Times New Roman"/>
                <w:color w:val="000000"/>
                <w:sz w:val="20"/>
                <w:szCs w:val="20"/>
              </w:rPr>
              <w:t>of navigable waters, but has expanded to embrace the public’s use of lakes and rivers for recreational purposes as well.</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7" w:name="co_headnoteId_20538437870082021101805464"/>
            <w:bookmarkEnd w:id="37"/>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2053843787009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9" w:name="co_anchor_F92053843787_1"/>
          <w:bookmarkStart w:id="40" w:name="co_anchor_headNote_[9]_1"/>
          <w:bookmarkEnd w:id="39"/>
          <w:bookmarkEnd w:id="40"/>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4" w:history="1">
              <w:r>
                <w:rPr>
                  <w:rFonts w:ascii="Times New Roman" w:hAnsi="Times New Roman" w:cs="Times New Roman"/>
                  <w:b/>
                  <w:bCs/>
                  <w:color w:val="0E568C"/>
                  <w:sz w:val="20"/>
                  <w:szCs w:val="20"/>
                </w:rPr>
                <w:t>Water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5" w:history="1">
              <w:r>
                <w:rPr>
                  <w:rFonts w:ascii="Times New Roman" w:hAnsi="Times New Roman" w:cs="Times New Roman"/>
                  <w:color w:val="0E568C"/>
                  <w:sz w:val="20"/>
                  <w:szCs w:val="20"/>
                </w:rPr>
                <w:t>Trust imposed on public waters in gen</w:t>
              </w:r>
              <w:r>
                <w:rPr>
                  <w:rFonts w:ascii="Times New Roman" w:hAnsi="Times New Roman" w:cs="Times New Roman"/>
                  <w:color w:val="0E568C"/>
                  <w:sz w:val="20"/>
                  <w:szCs w:val="20"/>
                </w:rPr>
                <w:t>eral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protects the public’s right of access to public waters.</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1" w:name="co_headnoteId_20538437870092021101805464"/>
            <w:bookmarkEnd w:id="41"/>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2053843787010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3" w:name="co_anchor_F102053843787_1"/>
          <w:bookmarkStart w:id="44" w:name="co_anchor_headNote_[10]_1"/>
          <w:bookmarkEnd w:id="43"/>
          <w:bookmarkEnd w:id="44"/>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6" w:history="1">
              <w:r>
                <w:rPr>
                  <w:rFonts w:ascii="Times New Roman" w:hAnsi="Times New Roman" w:cs="Times New Roman"/>
                  <w:b/>
                  <w:bCs/>
                  <w:color w:val="0E568C"/>
                  <w:sz w:val="20"/>
                  <w:szCs w:val="20"/>
                </w:rPr>
                <w:t>Public Lands</w:t>
              </w:r>
            </w:hyperlink>
            <w:r w:rsidR="00D93582">
              <w:rPr>
                <w:rFonts w:ascii="Times New Roman" w:hAnsi="Times New Roman" w:cs="Times New Roman"/>
                <w:noProof/>
                <w:color w:val="000000"/>
                <w:sz w:val="20"/>
                <w:szCs w:val="20"/>
              </w:rPr>
              <w:drawing>
                <wp:inline distT="0" distB="0" distL="0" distR="0">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7" w:history="1">
              <w:r>
                <w:rPr>
                  <w:rFonts w:ascii="Times New Roman" w:hAnsi="Times New Roman" w:cs="Times New Roman"/>
                  <w:color w:val="0E568C"/>
                  <w:sz w:val="20"/>
                  <w:szCs w:val="20"/>
                </w:rPr>
                <w:t>Governmental authority and control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8" w:history="1">
              <w:r>
                <w:rPr>
                  <w:rFonts w:ascii="Times New Roman" w:hAnsi="Times New Roman" w:cs="Times New Roman"/>
                  <w:b/>
                  <w:bCs/>
                  <w:color w:val="0E568C"/>
                  <w:sz w:val="20"/>
                  <w:szCs w:val="20"/>
                </w:rPr>
                <w:t>Public Lands</w:t>
              </w:r>
            </w:hyperlink>
            <w:r w:rsidR="00D93582">
              <w:rPr>
                <w:rFonts w:ascii="Times New Roman" w:hAnsi="Times New Roman" w:cs="Times New Roman"/>
                <w:noProof/>
                <w:color w:val="000000"/>
                <w:sz w:val="20"/>
                <w:szCs w:val="20"/>
              </w:rPr>
              <w:drawing>
                <wp:inline distT="0" distB="0" distL="0" distR="0">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9" w:history="1">
              <w:r>
                <w:rPr>
                  <w:rFonts w:ascii="Times New Roman" w:hAnsi="Times New Roman" w:cs="Times New Roman"/>
                  <w:color w:val="0E568C"/>
                  <w:sz w:val="20"/>
                  <w:szCs w:val="20"/>
                </w:rPr>
                <w:t>Iowa</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limits the state’s power to dispose of land encompassed within the public trust.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5" w:name="co_headnoteId_20538437870102021101805464"/>
            <w:bookmarkEnd w:id="45"/>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2053843787011_1"/>
      <w:bookmarkEnd w:id="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7" w:name="co_anchor_F112053843787_1"/>
          <w:bookmarkStart w:id="48" w:name="co_anchor_headNote_[11]_1"/>
          <w:bookmarkEnd w:id="47"/>
          <w:bookmarkEnd w:id="48"/>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0" w:history="1">
              <w:r>
                <w:rPr>
                  <w:rFonts w:ascii="Times New Roman" w:hAnsi="Times New Roman" w:cs="Times New Roman"/>
                  <w:b/>
                  <w:bCs/>
                  <w:color w:val="0E568C"/>
                  <w:sz w:val="20"/>
                  <w:szCs w:val="20"/>
                </w:rPr>
                <w:t>Water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1" w:history="1">
              <w:r>
                <w:rPr>
                  <w:rFonts w:ascii="Times New Roman" w:hAnsi="Times New Roman" w:cs="Times New Roman"/>
                  <w:color w:val="0E568C"/>
                  <w:sz w:val="20"/>
                  <w:szCs w:val="20"/>
                </w:rPr>
                <w:t>Trust imposed on public waters in general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the public trust doctrine, the two principles of public access to public waters and no private alienation by the state of land encompassed within the public trust are interrelated; if some </w:t>
            </w:r>
            <w:r>
              <w:rPr>
                <w:rFonts w:ascii="Times New Roman" w:hAnsi="Times New Roman" w:cs="Times New Roman"/>
                <w:color w:val="000000"/>
                <w:sz w:val="20"/>
                <w:szCs w:val="20"/>
              </w:rPr>
              <w:t>part of the public trust is turned over to a private party, then the public no longer has access to it.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9" w:name="co_headnoteId_20538437870112021101805464"/>
            <w:bookmarkEnd w:id="49"/>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2053843787012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1" w:name="co_anchor_F122053843787_1"/>
          <w:bookmarkStart w:id="52" w:name="co_anchor_headNote_[12]_1"/>
          <w:bookmarkEnd w:id="51"/>
          <w:bookmarkEnd w:id="52"/>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2" w:history="1">
              <w:r>
                <w:rPr>
                  <w:rFonts w:ascii="Times New Roman" w:hAnsi="Times New Roman" w:cs="Times New Roman"/>
                  <w:b/>
                  <w:bCs/>
                  <w:color w:val="0E568C"/>
                  <w:sz w:val="20"/>
                  <w:szCs w:val="20"/>
                </w:rPr>
                <w:t>Public Lands</w:t>
              </w:r>
            </w:hyperlink>
            <w:r w:rsidR="00D93582">
              <w:rPr>
                <w:rFonts w:ascii="Times New Roman" w:hAnsi="Times New Roman" w:cs="Times New Roman"/>
                <w:noProof/>
                <w:color w:val="000000"/>
                <w:sz w:val="20"/>
                <w:szCs w:val="20"/>
              </w:rPr>
              <w:drawing>
                <wp:inline distT="0" distB="0" distL="0" distR="0">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3" w:history="1">
              <w:r>
                <w:rPr>
                  <w:rFonts w:ascii="Times New Roman" w:hAnsi="Times New Roman" w:cs="Times New Roman"/>
                  <w:color w:val="0E568C"/>
                  <w:sz w:val="20"/>
                  <w:szCs w:val="20"/>
                </w:rPr>
                <w:t>Governmental authority and control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4" w:history="1">
              <w:r>
                <w:rPr>
                  <w:rFonts w:ascii="Times New Roman" w:hAnsi="Times New Roman" w:cs="Times New Roman"/>
                  <w:b/>
                  <w:bCs/>
                  <w:color w:val="0E568C"/>
                  <w:sz w:val="20"/>
                  <w:szCs w:val="20"/>
                </w:rPr>
                <w:t>Public Lands</w:t>
              </w:r>
            </w:hyperlink>
            <w:r w:rsidR="00D93582">
              <w:rPr>
                <w:rFonts w:ascii="Times New Roman" w:hAnsi="Times New Roman" w:cs="Times New Roman"/>
                <w:noProof/>
                <w:color w:val="000000"/>
                <w:sz w:val="20"/>
                <w:szCs w:val="20"/>
              </w:rPr>
              <w:drawing>
                <wp:inline distT="0" distB="0" distL="0" distR="0">
                  <wp:extent cx="1333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5" w:history="1">
              <w:r>
                <w:rPr>
                  <w:rFonts w:ascii="Times New Roman" w:hAnsi="Times New Roman" w:cs="Times New Roman"/>
                  <w:color w:val="0E568C"/>
                  <w:sz w:val="20"/>
                  <w:szCs w:val="20"/>
                </w:rPr>
                <w:t>Iowa</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purpose of the public-trust doctrine is to prohibit the state from conveying important natural resources to private parties.</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3" w:name="co_headnoteId_20538437870122021101805464"/>
            <w:bookmarkEnd w:id="53"/>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2053843787013_1"/>
      <w:bookmarkEnd w:id="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5" w:name="co_anchor_F132053843787_1"/>
          <w:bookmarkStart w:id="56" w:name="co_anchor_headNote_[13]_1"/>
          <w:bookmarkEnd w:id="55"/>
          <w:bookmarkEnd w:id="56"/>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6" w:history="1">
              <w:r>
                <w:rPr>
                  <w:rFonts w:ascii="Times New Roman" w:hAnsi="Times New Roman" w:cs="Times New Roman"/>
                  <w:b/>
                  <w:bCs/>
                  <w:color w:val="0E568C"/>
                  <w:sz w:val="20"/>
                  <w:szCs w:val="20"/>
                </w:rPr>
                <w:t>Federal Civil Procedure</w:t>
              </w:r>
            </w:hyperlink>
            <w:r w:rsidR="00D93582">
              <w:rPr>
                <w:rFonts w:ascii="Times New Roman" w:hAnsi="Times New Roman" w:cs="Times New Roman"/>
                <w:noProof/>
                <w:color w:val="000000"/>
                <w:sz w:val="20"/>
                <w:szCs w:val="20"/>
              </w:rPr>
              <w:drawing>
                <wp:inline distT="0" distB="0" distL="0" distR="0">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7" w:history="1">
              <w:r>
                <w:rPr>
                  <w:rFonts w:ascii="Times New Roman" w:hAnsi="Times New Roman" w:cs="Times New Roman"/>
                  <w:color w:val="0E568C"/>
                  <w:sz w:val="20"/>
                  <w:szCs w:val="20"/>
                </w:rPr>
                <w:t>In general;  injury or interest</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8" w:history="1">
              <w:r>
                <w:rPr>
                  <w:rFonts w:ascii="Times New Roman" w:hAnsi="Times New Roman" w:cs="Times New Roman"/>
                  <w:b/>
                  <w:bCs/>
                  <w:color w:val="0E568C"/>
                  <w:sz w:val="20"/>
                  <w:szCs w:val="20"/>
                </w:rPr>
                <w:t>Federal Civil Procedure</w:t>
              </w:r>
            </w:hyperlink>
            <w:r w:rsidR="00D93582">
              <w:rPr>
                <w:rFonts w:ascii="Times New Roman" w:hAnsi="Times New Roman" w:cs="Times New Roman"/>
                <w:noProof/>
                <w:color w:val="000000"/>
                <w:sz w:val="20"/>
                <w:szCs w:val="20"/>
              </w:rPr>
              <w:drawing>
                <wp:inline distT="0" distB="0" distL="0" distR="0">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9" w:history="1">
              <w:r>
                <w:rPr>
                  <w:rFonts w:ascii="Times New Roman" w:hAnsi="Times New Roman" w:cs="Times New Roman"/>
                  <w:color w:val="0E568C"/>
                  <w:sz w:val="20"/>
                  <w:szCs w:val="20"/>
                </w:rPr>
                <w:t>Causation;  redressability</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For there to be Article III standing in federal court, a</w:t>
            </w:r>
            <w:r>
              <w:rPr>
                <w:rFonts w:ascii="Times New Roman" w:hAnsi="Times New Roman" w:cs="Times New Roman"/>
                <w:color w:val="000000"/>
                <w:sz w:val="20"/>
                <w:szCs w:val="20"/>
              </w:rPr>
              <w:t xml:space="preserve"> plaintiff must show not only (1) injury in fact, but also that the injury in fact (2) is fairly traceable to the defendants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conduct and (3) is likely to be redressed by a favorable decision. </w:t>
            </w:r>
            <w:hyperlink r:id="rId60" w:history="1">
              <w:r>
                <w:rPr>
                  <w:rFonts w:ascii="Times New Roman" w:hAnsi="Times New Roman" w:cs="Times New Roman"/>
                  <w:color w:val="0E568C"/>
                  <w:sz w:val="20"/>
                  <w:szCs w:val="20"/>
                </w:rPr>
                <w:t>U.S. Const. art. 3, § 2, cl. 1</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7" w:name="co_headnoteId_20538437870132021101805464"/>
            <w:bookmarkEnd w:id="57"/>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anchor_2053843787014_1"/>
      <w:bookmarkEnd w:id="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9" w:name="co_anchor_F142053843787_1"/>
          <w:bookmarkStart w:id="60" w:name="co_anchor_headNote_[14]_1"/>
          <w:bookmarkEnd w:id="59"/>
          <w:bookmarkEnd w:id="60"/>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Pr>
                  <w:rFonts w:ascii="Times New Roman" w:hAnsi="Times New Roman" w:cs="Times New Roman"/>
                  <w:b/>
                  <w:bCs/>
                  <w:color w:val="0E568C"/>
                  <w:sz w:val="20"/>
                  <w:szCs w:val="20"/>
                </w:rPr>
                <w:t>Federal Civil Procedure</w:t>
              </w:r>
            </w:hyperlink>
            <w:r w:rsidR="00D93582">
              <w:rPr>
                <w:rFonts w:ascii="Times New Roman" w:hAnsi="Times New Roman" w:cs="Times New Roman"/>
                <w:noProof/>
                <w:color w:val="000000"/>
                <w:sz w:val="20"/>
                <w:szCs w:val="20"/>
              </w:rPr>
              <w:drawing>
                <wp:inline distT="0" distB="0" distL="0" distR="0">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In general;  injury or interest</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3" w:history="1">
              <w:r>
                <w:rPr>
                  <w:rFonts w:ascii="Times New Roman" w:hAnsi="Times New Roman" w:cs="Times New Roman"/>
                  <w:b/>
                  <w:bCs/>
                  <w:color w:val="0E568C"/>
                  <w:sz w:val="20"/>
                  <w:szCs w:val="20"/>
                </w:rPr>
                <w:t>Federal Civil Procedure</w:t>
              </w:r>
            </w:hyperlink>
            <w:r w:rsidR="00D93582">
              <w:rPr>
                <w:rFonts w:ascii="Times New Roman" w:hAnsi="Times New Roman" w:cs="Times New Roman"/>
                <w:noProof/>
                <w:color w:val="000000"/>
                <w:sz w:val="20"/>
                <w:szCs w:val="20"/>
              </w:rPr>
              <w:drawing>
                <wp:inline distT="0" distB="0" distL="0" distR="0">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4" w:history="1">
              <w:r>
                <w:rPr>
                  <w:rFonts w:ascii="Times New Roman" w:hAnsi="Times New Roman" w:cs="Times New Roman"/>
                  <w:color w:val="0E568C"/>
                  <w:sz w:val="20"/>
                  <w:szCs w:val="20"/>
                </w:rPr>
                <w:t>Causation;  redressability</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To establish Art</w:t>
            </w:r>
            <w:r>
              <w:rPr>
                <w:rFonts w:ascii="Times New Roman" w:hAnsi="Times New Roman" w:cs="Times New Roman"/>
                <w:color w:val="000000"/>
                <w:sz w:val="20"/>
                <w:szCs w:val="20"/>
              </w:rPr>
              <w:t>icle III standing in federal court, a litigant must demonstrate that it has suffered a concrete and particularized injury that is either actual or imminent, that the injury is fairly traceable to the defendant, and that it is likely that a favorable decisi</w:t>
            </w:r>
            <w:r>
              <w:rPr>
                <w:rFonts w:ascii="Times New Roman" w:hAnsi="Times New Roman" w:cs="Times New Roman"/>
                <w:color w:val="000000"/>
                <w:sz w:val="20"/>
                <w:szCs w:val="20"/>
              </w:rPr>
              <w:t xml:space="preserve">on will redress that injury. </w:t>
            </w:r>
            <w:hyperlink r:id="rId65" w:history="1">
              <w:r>
                <w:rPr>
                  <w:rFonts w:ascii="Times New Roman" w:hAnsi="Times New Roman" w:cs="Times New Roman"/>
                  <w:color w:val="0E568C"/>
                  <w:sz w:val="20"/>
                  <w:szCs w:val="20"/>
                </w:rPr>
                <w:t>U.S. Const. art. 3, § 2, cl. 1</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1" w:name="co_headnoteId_20538437870142021101805464"/>
            <w:bookmarkEnd w:id="61"/>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2053843787015_1"/>
      <w:bookmarkEnd w:id="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3" w:name="co_anchor_F152053843787_1"/>
          <w:bookmarkStart w:id="64" w:name="co_anchor_headNote_[15]_1"/>
          <w:bookmarkEnd w:id="63"/>
          <w:bookmarkEnd w:id="64"/>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6" w:history="1">
              <w:r>
                <w:rPr>
                  <w:rFonts w:ascii="Times New Roman" w:hAnsi="Times New Roman" w:cs="Times New Roman"/>
                  <w:b/>
                  <w:bCs/>
                  <w:color w:val="0E568C"/>
                  <w:sz w:val="20"/>
                  <w:szCs w:val="20"/>
                </w:rPr>
                <w:t>Federal Civil Procedure</w:t>
              </w:r>
            </w:hyperlink>
            <w:r w:rsidR="00D93582">
              <w:rPr>
                <w:rFonts w:ascii="Times New Roman" w:hAnsi="Times New Roman" w:cs="Times New Roman"/>
                <w:noProof/>
                <w:color w:val="000000"/>
                <w:sz w:val="20"/>
                <w:szCs w:val="20"/>
              </w:rPr>
              <w:drawing>
                <wp:inline distT="0" distB="0" distL="0" distR="0">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7" w:history="1">
              <w:r>
                <w:rPr>
                  <w:rFonts w:ascii="Times New Roman" w:hAnsi="Times New Roman" w:cs="Times New Roman"/>
                  <w:color w:val="0E568C"/>
                  <w:sz w:val="20"/>
                  <w:szCs w:val="20"/>
                </w:rPr>
                <w:t>In general;  injury or interest</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All three requirements for standing in federal court are bedrock requirements of Article III constitutional standin</w:t>
            </w:r>
            <w:r>
              <w:rPr>
                <w:rFonts w:ascii="Times New Roman" w:hAnsi="Times New Roman" w:cs="Times New Roman"/>
                <w:color w:val="000000"/>
                <w:sz w:val="20"/>
                <w:szCs w:val="20"/>
              </w:rPr>
              <w:t xml:space="preserve">g in the federal courts; they are not mere prudential considerations. </w:t>
            </w:r>
            <w:hyperlink r:id="rId68" w:history="1">
              <w:r>
                <w:rPr>
                  <w:rFonts w:ascii="Times New Roman" w:hAnsi="Times New Roman" w:cs="Times New Roman"/>
                  <w:color w:val="0E568C"/>
                  <w:sz w:val="20"/>
                  <w:szCs w:val="20"/>
                </w:rPr>
                <w:t>U.S. Const. art. 3, § 2, cl. 1</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5" w:name="co_headnoteId_20538437870152021101805464"/>
            <w:bookmarkEnd w:id="65"/>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6" w:name="co_anchor_2053843787016_1"/>
      <w:bookmarkEnd w:id="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7" w:name="co_anchor_F162053843787_1"/>
          <w:bookmarkStart w:id="68" w:name="co_anchor_headNote_[16]_1"/>
          <w:bookmarkEnd w:id="67"/>
          <w:bookmarkEnd w:id="68"/>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9"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0"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Iowa, courts follow a two-pronged approach for standing in that a complaining party must (1) have a specific personal or legal interest in the litigation and (2) be injuriously affected.</w:t>
            </w:r>
          </w:p>
          <w:bookmarkStart w:id="69" w:name="co_headnoteId_20538437870162021101805464"/>
          <w:bookmarkEnd w:id="69"/>
          <w:p w:rsidR="00000000" w:rsidRDefault="004E7BE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"http://www.westlaw.com/Link/RelatedInformation/DocHeadnoteLink?docGuid=Ie9eabd30d04811eb984dc49525be265a&amp;headnoteId=205384378701620211018054644&amp;originationContext=document&amp;vr=3.0&amp;rs=cblt1.0&amp;transitionType=CitingReferences&amp;contextDa</w:instrText>
            </w:r>
            <w:r>
              <w:rPr>
                <w:rFonts w:ascii="Times New Roman" w:hAnsi="Times New Roman" w:cs="Times New Roman"/>
                <w:color w:val="000000"/>
                <w:sz w:val="20"/>
                <w:szCs w:val="20"/>
              </w:rPr>
              <w:instrText xml:space="preserve">ta=(sc.Search)" </w:instrText>
            </w:r>
            <w:r w:rsidR="00D9358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2053843787017_1"/>
      <w:bookmarkEnd w:id="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1" w:name="co_anchor_F172053843787_1"/>
          <w:bookmarkStart w:id="72" w:name="co_anchor_headNote_[17]_1"/>
          <w:bookmarkEnd w:id="71"/>
          <w:bookmarkEnd w:id="72"/>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1"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2"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standing i</w:t>
            </w:r>
            <w:r>
              <w:rPr>
                <w:rFonts w:ascii="Times New Roman" w:hAnsi="Times New Roman" w:cs="Times New Roman"/>
                <w:color w:val="000000"/>
                <w:sz w:val="20"/>
                <w:szCs w:val="20"/>
              </w:rPr>
              <w:t>nquiry is separate from, and precedes, the merits of a case.</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3" w:name="co_headnoteId_20538437870172021101805464"/>
            <w:bookmarkEnd w:id="73"/>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4" w:name="co_anchor_2053843787018_1"/>
      <w:bookmarkEnd w:id="7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5" w:name="co_anchor_F182053843787_1"/>
          <w:bookmarkStart w:id="76" w:name="co_anchor_headNote_[18]_1"/>
          <w:bookmarkEnd w:id="75"/>
          <w:bookmarkEnd w:id="76"/>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3"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4"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For Iowa courts, standing is a self-imposed rule of restraint; but that does not make the standing requirement any less real.</w:t>
            </w:r>
          </w:p>
          <w:bookmarkStart w:id="77" w:name="co_headnoteId_20538437870182021101805464"/>
          <w:bookmarkEnd w:id="77"/>
          <w:p w:rsidR="00000000" w:rsidRDefault="004E7BE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"http://www.westlaw.com/Link/RelatedInformation/DocHeadnoteLink?docGuid=Ie9eabd30d04811eb984dc49525be265a&amp;headnoteId=205384378701820211018054644&amp;originationContext=document&amp;vr=3.0&amp;rs=cblt1</w:instrText>
            </w:r>
            <w:r>
              <w:rPr>
                <w:rFonts w:ascii="Times New Roman" w:hAnsi="Times New Roman" w:cs="Times New Roman"/>
                <w:color w:val="000000"/>
                <w:sz w:val="20"/>
                <w:szCs w:val="20"/>
              </w:rPr>
              <w:instrText xml:space="preserve">.0&amp;transitionType=CitingReferences&amp;contextData=(sc.Search)" </w:instrText>
            </w:r>
            <w:r w:rsidR="00D9358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8" w:name="co_anchor_2053843787019_1"/>
      <w:bookmarkEnd w:id="7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9" w:name="co_anchor_F192053843787_1"/>
          <w:bookmarkStart w:id="80" w:name="co_anchor_headNote_[19]_1"/>
          <w:bookmarkEnd w:id="79"/>
          <w:bookmarkEnd w:id="80"/>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5"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6"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Plaintiff must be injuriously affected to have standing.</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1" w:name="co_headnoteId_20538437870192021101805464"/>
            <w:bookmarkEnd w:id="81"/>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2" w:name="co_anchor_2053843787020_1"/>
      <w:bookmarkEnd w:id="8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3" w:name="co_anchor_F202053843787_1"/>
          <w:bookmarkStart w:id="84" w:name="co_anchor_headNote_[20]_1"/>
          <w:bookmarkEnd w:id="83"/>
          <w:bookmarkEnd w:id="84"/>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fldChar w:fldCharType="begin"/>
            </w:r>
            <w:r>
              <w:rPr>
                <w:rFonts w:ascii="Times New Roman" w:hAnsi="Times New Roman" w:cs="Times New Roman"/>
                <w:b/>
                <w:bCs/>
                <w:color w:val="000000"/>
                <w:sz w:val="20"/>
                <w:szCs w:val="20"/>
              </w:rPr>
              <w:instrText xml:space="preserve">HYPERLINK "#co_anchor_B202053843787_1"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7"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Traceability and redressability are a part of standing to sue in Iowa.</w:t>
            </w:r>
          </w:p>
          <w:bookmarkStart w:id="85" w:name="co_headnoteId_20538437870202021101805464"/>
          <w:bookmarkEnd w:id="85"/>
          <w:p w:rsidR="00000000" w:rsidRDefault="004E7BE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"http://www.westlaw.com/Link/RelatedInformation/DocHeadnoteLink?docGuid=Ie9eabd30d04811eb984dc49525be265a&amp;headnoteId=205384378702020211018054644&amp;originationContext=do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D9358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6" w:name="co_anchor_2053843787021_1"/>
      <w:bookmarkEnd w:id="86"/>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7" w:name="co_anchor_F212053843787_1"/>
          <w:bookmarkStart w:id="88" w:name="co_anchor_headNote_[21]_1"/>
          <w:bookmarkEnd w:id="87"/>
          <w:bookmarkEnd w:id="88"/>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"#co_anchor_B212053843787_1"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[21]</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9"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0"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speculative chain of possibilities is not enough to satisfy standing requirements.</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9" w:name="co_headnoteId_20538437870212021101805464"/>
            <w:bookmarkEnd w:id="89"/>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0" w:name="co_anchor_2053843787022_1"/>
      <w:bookmarkEnd w:id="90"/>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1" w:name="co_anchor_F222053843787_1"/>
          <w:bookmarkStart w:id="92" w:name="co_anchor_headNote_[22]_1"/>
          <w:bookmarkEnd w:id="91"/>
          <w:bookmarkEnd w:id="92"/>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[22]</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1"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2"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Standing serv</w:t>
            </w:r>
            <w:r>
              <w:rPr>
                <w:rFonts w:ascii="Times New Roman" w:hAnsi="Times New Roman" w:cs="Times New Roman"/>
                <w:color w:val="000000"/>
                <w:sz w:val="20"/>
                <w:szCs w:val="20"/>
              </w:rPr>
              <w:t>es to prevent the judicial process from being used to usurp the powers of the political branches.</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3" w:name="co_headnoteId_20538437870222021101805464"/>
            <w:bookmarkEnd w:id="93"/>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4" w:name="co_anchor_2053843787023_1"/>
      <w:bookmarkEnd w:id="94"/>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5" w:name="co_anchor_F232053843787_1"/>
          <w:bookmarkStart w:id="96" w:name="co_anchor_headNote_[23]_1"/>
          <w:bookmarkEnd w:id="95"/>
          <w:bookmarkEnd w:id="96"/>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"#co_anchor_B232053843787_1"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[23]</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3"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4" w:history="1">
              <w:r>
                <w:rPr>
                  <w:rFonts w:ascii="Times New Roman" w:hAnsi="Times New Roman" w:cs="Times New Roman"/>
                  <w:color w:val="0E568C"/>
                  <w:sz w:val="20"/>
                  <w:szCs w:val="20"/>
                </w:rPr>
                <w:t>Advisory Opinions</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If the court cannot fix plaintiff’s problem, if the judicial action plaintiff seeks wil</w:t>
            </w:r>
            <w:r>
              <w:rPr>
                <w:rFonts w:ascii="Times New Roman" w:hAnsi="Times New Roman" w:cs="Times New Roman"/>
                <w:color w:val="000000"/>
                <w:sz w:val="20"/>
                <w:szCs w:val="20"/>
              </w:rPr>
              <w:t>l not redress it, then plaintiff is only asking for an advisory opinion that courts do not issue.</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7" w:name="co_headnoteId_20538437870232021101805464"/>
            <w:bookmarkEnd w:id="97"/>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8" w:name="co_anchor_2053843787024_1"/>
      <w:bookmarkEnd w:id="98"/>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9" w:name="co_anchor_F242053843787_1"/>
          <w:bookmarkStart w:id="100" w:name="co_anchor_headNote_[24]_1"/>
          <w:bookmarkEnd w:id="99"/>
          <w:bookmarkEnd w:id="100"/>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"#co_anchor_B242053843787_1"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[24]</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5"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6"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7"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8" w:history="1">
              <w:r>
                <w:rPr>
                  <w:rFonts w:ascii="Times New Roman" w:hAnsi="Times New Roman" w:cs="Times New Roman"/>
                  <w:color w:val="0E568C"/>
                  <w:sz w:val="20"/>
                  <w:szCs w:val="20"/>
                </w:rPr>
                <w:t>Nature and scope in general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Standin</w:t>
            </w:r>
            <w:r>
              <w:rPr>
                <w:rFonts w:ascii="Times New Roman" w:hAnsi="Times New Roman" w:cs="Times New Roman"/>
                <w:color w:val="000000"/>
                <w:sz w:val="20"/>
                <w:szCs w:val="20"/>
              </w:rPr>
              <w:t>g is deeply rooted in the separation-of-powers doctrine and the concept that the branch of government with the ultimate responsibility to decide the constitutionality of the actions of the other two branches of government should only exercise that power sp</w:t>
            </w:r>
            <w:r>
              <w:rPr>
                <w:rFonts w:ascii="Times New Roman" w:hAnsi="Times New Roman" w:cs="Times New Roman"/>
                <w:color w:val="000000"/>
                <w:sz w:val="20"/>
                <w:szCs w:val="20"/>
              </w:rPr>
              <w:t xml:space="preserve">aringly and in a manner that does not unnecessarily interfere with the policy and executory functions of the two other properly elected branches of government. </w:t>
            </w:r>
            <w:hyperlink r:id="rId89" w:history="1">
              <w:r>
                <w:rPr>
                  <w:rFonts w:ascii="Times New Roman" w:hAnsi="Times New Roman" w:cs="Times New Roman"/>
                  <w:color w:val="0E568C"/>
                  <w:sz w:val="20"/>
                  <w:szCs w:val="20"/>
                </w:rPr>
                <w:t>U.S. Const. art. 3, § 1</w:t>
              </w:r>
            </w:hyperlink>
            <w:r>
              <w:rPr>
                <w:rFonts w:ascii="Times New Roman" w:hAnsi="Times New Roman" w:cs="Times New Roman"/>
                <w:color w:val="000000"/>
                <w:sz w:val="20"/>
                <w:szCs w:val="20"/>
              </w:rPr>
              <w:t xml:space="preserve"> et seq.</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01" w:name="co_headnoteId_20538437870242021101805464"/>
            <w:bookmarkEnd w:id="101"/>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2" w:name="co_anchor_2053843787025_1"/>
      <w:bookmarkEnd w:id="102"/>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3" w:name="co_anchor_F252053843787_1"/>
          <w:bookmarkStart w:id="104" w:name="co_anchor_headNote_[25]_1"/>
          <w:bookmarkEnd w:id="103"/>
          <w:bookmarkEnd w:id="104"/>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"#co_anchor_B252053843787_1"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[25]</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0"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1"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While the poli</w:t>
            </w:r>
            <w:r>
              <w:rPr>
                <w:rFonts w:ascii="Times New Roman" w:hAnsi="Times New Roman" w:cs="Times New Roman"/>
                <w:color w:val="000000"/>
                <w:sz w:val="20"/>
                <w:szCs w:val="20"/>
              </w:rPr>
              <w:t>cy of standing has no specific constitutional basis in Iowa, as it does in federal law under Article III, it is compatible with the overall constitutional framework in Iowa and properly reflects the state’s role in relationship to the other two coequal bra</w:t>
            </w:r>
            <w:r>
              <w:rPr>
                <w:rFonts w:ascii="Times New Roman" w:hAnsi="Times New Roman" w:cs="Times New Roman"/>
                <w:color w:val="000000"/>
                <w:sz w:val="20"/>
                <w:szCs w:val="20"/>
              </w:rPr>
              <w:t xml:space="preserve">nches of government. </w:t>
            </w:r>
            <w:hyperlink r:id="rId92" w:history="1">
              <w:r>
                <w:rPr>
                  <w:rFonts w:ascii="Times New Roman" w:hAnsi="Times New Roman" w:cs="Times New Roman"/>
                  <w:color w:val="0E568C"/>
                  <w:sz w:val="20"/>
                  <w:szCs w:val="20"/>
                </w:rPr>
                <w:t>U.S. Const. art. 3, § 2, cl. 1</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05" w:name="co_headnoteId_20538437870252021101805464"/>
            <w:bookmarkEnd w:id="105"/>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6" w:name="co_anchor_2053843787026_1"/>
      <w:bookmarkEnd w:id="106"/>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7" w:name="co_anchor_F262053843787_1"/>
          <w:bookmarkStart w:id="108" w:name="co_anchor_headNote_[26]_1"/>
          <w:bookmarkEnd w:id="107"/>
          <w:bookmarkEnd w:id="108"/>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"#co_anchor_B262053843787_1"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[26]</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3"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4"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5"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6" w:history="1">
              <w:r>
                <w:rPr>
                  <w:rFonts w:ascii="Times New Roman" w:hAnsi="Times New Roman" w:cs="Times New Roman"/>
                  <w:color w:val="0E568C"/>
                  <w:sz w:val="20"/>
                  <w:szCs w:val="20"/>
                </w:rPr>
                <w:t>Nature</w:t>
              </w:r>
              <w:r>
                <w:rPr>
                  <w:rFonts w:ascii="Times New Roman" w:hAnsi="Times New Roman" w:cs="Times New Roman"/>
                  <w:color w:val="0E568C"/>
                  <w:sz w:val="20"/>
                  <w:szCs w:val="20"/>
                </w:rPr>
                <w:t xml:space="preserve"> and scope in general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7"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8" w:history="1">
              <w:r>
                <w:rPr>
                  <w:rFonts w:ascii="Times New Roman" w:hAnsi="Times New Roman" w:cs="Times New Roman"/>
                  <w:color w:val="0E568C"/>
                  <w:sz w:val="20"/>
                  <w:szCs w:val="20"/>
                </w:rPr>
                <w:t>Determination of constitutionality of actions of other branches in gen</w:t>
              </w:r>
              <w:r>
                <w:rPr>
                  <w:rFonts w:ascii="Times New Roman" w:hAnsi="Times New Roman" w:cs="Times New Roman"/>
                  <w:color w:val="0E568C"/>
                  <w:sz w:val="20"/>
                  <w:szCs w:val="20"/>
                </w:rPr>
                <w:t>eral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ultimate power to decide disputes between the other branches of government and to determine the constitutionality of the acts of the other branches of government does not exist as a form of judicial superiority, in requiring plaintiff to hav</w:t>
            </w:r>
            <w:r>
              <w:rPr>
                <w:rFonts w:ascii="Times New Roman" w:hAnsi="Times New Roman" w:cs="Times New Roman"/>
                <w:color w:val="000000"/>
                <w:sz w:val="20"/>
                <w:szCs w:val="20"/>
              </w:rPr>
              <w:t>e standing to pursue a claim, but rather is a delicate and essential judicial responsibility found at the heart of government; Iowa courts have the greatest respect for the other two branches of government and exercise their power with the greatest of caut</w:t>
            </w:r>
            <w:r>
              <w:rPr>
                <w:rFonts w:ascii="Times New Roman" w:hAnsi="Times New Roman" w:cs="Times New Roman"/>
                <w:color w:val="000000"/>
                <w:sz w:val="20"/>
                <w:szCs w:val="20"/>
              </w:rPr>
              <w:t>ion.</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09" w:name="co_headnoteId_20538437870262021101805464"/>
            <w:bookmarkEnd w:id="109"/>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0" w:name="co_anchor_2053843787027_1"/>
      <w:bookmarkEnd w:id="110"/>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1" w:name="co_anchor_F272053843787_1"/>
          <w:bookmarkStart w:id="112" w:name="co_anchor_headNote_[27]_1"/>
          <w:bookmarkEnd w:id="111"/>
          <w:bookmarkEnd w:id="112"/>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"#co_anchor_B272053843787_1"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[27]</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9"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0"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the asserted injury arises from the government’s allegedly unlawful failure to regulate someone else, in order to have standing the plaintiff must establish a causal connection between the inju</w:t>
            </w:r>
            <w:r>
              <w:rPr>
                <w:rFonts w:ascii="Times New Roman" w:hAnsi="Times New Roman" w:cs="Times New Roman"/>
                <w:color w:val="000000"/>
                <w:sz w:val="20"/>
                <w:szCs w:val="20"/>
              </w:rPr>
              <w:t>ry and the conduct complained of and that the injury is likely, as opposed to merely speculative, to be redressed by a favorable decision.</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13" w:name="co_headnoteId_20538437870272021101805464"/>
            <w:bookmarkEnd w:id="113"/>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4" w:name="co_anchor_2053843787028_1"/>
      <w:bookmarkEnd w:id="114"/>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5" w:name="co_anchor_F282053843787_1"/>
          <w:bookmarkStart w:id="116" w:name="co_anchor_headNote_[28]_1"/>
          <w:bookmarkEnd w:id="115"/>
          <w:bookmarkEnd w:id="116"/>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"#co_anchor_B282053843787_1"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[28]</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1" w:history="1">
              <w:r>
                <w:rPr>
                  <w:rFonts w:ascii="Times New Roman" w:hAnsi="Times New Roman" w:cs="Times New Roman"/>
                  <w:b/>
                  <w:bCs/>
                  <w:color w:val="0E568C"/>
                  <w:sz w:val="20"/>
                  <w:szCs w:val="20"/>
                </w:rPr>
                <w:t>Associations</w:t>
              </w:r>
            </w:hyperlink>
            <w:r w:rsidR="00D93582">
              <w:rPr>
                <w:rFonts w:ascii="Times New Roman" w:hAnsi="Times New Roman" w:cs="Times New Roman"/>
                <w:noProof/>
                <w:color w:val="000000"/>
                <w:sz w:val="20"/>
                <w:szCs w:val="20"/>
              </w:rPr>
              <w:drawing>
                <wp:inline distT="0" distB="0" distL="0" distR="0">
                  <wp:extent cx="133350" cy="762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2" w:history="1">
              <w:r>
                <w:rPr>
                  <w:rFonts w:ascii="Times New Roman" w:hAnsi="Times New Roman" w:cs="Times New Roman"/>
                  <w:color w:val="0E568C"/>
                  <w:sz w:val="20"/>
                  <w:szCs w:val="20"/>
                </w:rPr>
                <w:t>Environment and natural resources</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3" w:history="1">
              <w:r>
                <w:rPr>
                  <w:rFonts w:ascii="Times New Roman" w:hAnsi="Times New Roman" w:cs="Times New Roman"/>
                  <w:b/>
                  <w:bCs/>
                  <w:color w:val="0E568C"/>
                  <w:sz w:val="20"/>
                  <w:szCs w:val="20"/>
                </w:rPr>
                <w:t>Declaratory Judgment</w:t>
              </w:r>
            </w:hyperlink>
            <w:r w:rsidR="00D93582">
              <w:rPr>
                <w:rFonts w:ascii="Times New Roman" w:hAnsi="Times New Roman" w:cs="Times New Roman"/>
                <w:noProof/>
                <w:color w:val="000000"/>
                <w:sz w:val="20"/>
                <w:szCs w:val="20"/>
              </w:rPr>
              <w:drawing>
                <wp:inline distT="0" distB="0" distL="0" distR="0">
                  <wp:extent cx="133350" cy="762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4" w:history="1">
              <w:r>
                <w:rPr>
                  <w:rFonts w:ascii="Times New Roman" w:hAnsi="Times New Roman" w:cs="Times New Roman"/>
                  <w:color w:val="0E568C"/>
                  <w:sz w:val="20"/>
                  <w:szCs w:val="20"/>
                </w:rPr>
                <w:t>Subjects of relief in general</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Social justice organizations lacked standing to bring action relying on public trust doctrine in seeking declaratory and injunctive relief and compel State of Iowa, state agencies, and state officials to enact legislation to require Iowa farmers to ta</w:t>
            </w:r>
            <w:r>
              <w:rPr>
                <w:rFonts w:ascii="Times New Roman" w:hAnsi="Times New Roman" w:cs="Times New Roman"/>
                <w:color w:val="000000"/>
                <w:sz w:val="20"/>
                <w:szCs w:val="20"/>
              </w:rPr>
              <w:t>ke steps to significantly reduce levels of nitrogen and phosphorus in river, since favorable judicial decision by declaring void state statute, codifying state policy for nitrogen and phosphorus water pollution controls, was not likely to redress organizat</w:t>
            </w:r>
            <w:r>
              <w:rPr>
                <w:rFonts w:ascii="Times New Roman" w:hAnsi="Times New Roman" w:cs="Times New Roman"/>
                <w:color w:val="000000"/>
                <w:sz w:val="20"/>
                <w:szCs w:val="20"/>
              </w:rPr>
              <w:t xml:space="preserve">ion members’ alleged reduced ability to kayak, swim, or enjoy views of river, or save them money on drinking water, and only court could not order legislature to enact legislation. </w:t>
            </w:r>
            <w:r w:rsidR="00D93582">
              <w:rPr>
                <w:rFonts w:ascii="Times New Roman" w:hAnsi="Times New Roman" w:cs="Times New Roman"/>
                <w:noProof/>
                <w:color w:val="000000"/>
                <w:sz w:val="20"/>
                <w:szCs w:val="20"/>
              </w:rPr>
              <w:drawing>
                <wp:inline distT="0" distB="0" distL="0" distR="0">
                  <wp:extent cx="161925" cy="161925"/>
                  <wp:effectExtent l="0" t="0" r="0" b="0"/>
                  <wp:docPr id="42" name="Picture 42">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7" w:history="1">
              <w:r>
                <w:rPr>
                  <w:rFonts w:ascii="Times New Roman" w:hAnsi="Times New Roman" w:cs="Times New Roman"/>
                  <w:color w:val="0E568C"/>
                  <w:sz w:val="20"/>
                  <w:szCs w:val="20"/>
                </w:rPr>
                <w:t>Iowa Code Ann. § 455B.177(3)</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17" w:name="co_headnoteId_20538437870282021101805464"/>
            <w:bookmarkEnd w:id="117"/>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8" w:name="co_anchor_2053843787029_1"/>
      <w:bookmarkEnd w:id="118"/>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9" w:name="co_anchor_F292053843787_1"/>
          <w:bookmarkStart w:id="120" w:name="co_anchor_headNote_[29]_1"/>
          <w:bookmarkEnd w:id="119"/>
          <w:bookmarkEnd w:id="120"/>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"#co_anchor_B292053843787_1"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[29]</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8"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9"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Parties cannot bind the court by an agreement that standing exists.</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21" w:name="co_headnoteId_20538437870292021101805464"/>
            <w:bookmarkEnd w:id="121"/>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2" w:name="co_anchor_2053843787030_1"/>
      <w:bookmarkEnd w:id="122"/>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23" w:name="co_anchor_F302053843787_1"/>
          <w:bookmarkStart w:id="124" w:name="co_anchor_headNote_[30]_1"/>
          <w:bookmarkEnd w:id="123"/>
          <w:bookmarkEnd w:id="124"/>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"#co_anchor_B302053843787_1"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[30]</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0" w:history="1">
              <w:r>
                <w:rPr>
                  <w:rFonts w:ascii="Times New Roman" w:hAnsi="Times New Roman" w:cs="Times New Roman"/>
                  <w:b/>
                  <w:bCs/>
                  <w:color w:val="0E568C"/>
                  <w:sz w:val="20"/>
                  <w:szCs w:val="20"/>
                </w:rPr>
                <w:t>Action</w:t>
              </w:r>
            </w:hyperlink>
            <w:r w:rsidR="00D93582">
              <w:rPr>
                <w:rFonts w:ascii="Times New Roman" w:hAnsi="Times New Roman" w:cs="Times New Roman"/>
                <w:noProof/>
                <w:color w:val="000000"/>
                <w:sz w:val="20"/>
                <w:szCs w:val="20"/>
              </w:rPr>
              <w:drawing>
                <wp:inline distT="0" distB="0" distL="0" distR="0">
                  <wp:extent cx="133350" cy="762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1" w:history="1">
              <w:r>
                <w:rPr>
                  <w:rFonts w:ascii="Times New Roman" w:hAnsi="Times New Roman" w:cs="Times New Roman"/>
                  <w:color w:val="0E568C"/>
                  <w:sz w:val="20"/>
                  <w:szCs w:val="20"/>
                </w:rPr>
                <w:t>Persons entitled to sue</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Standing is jurisdictional.</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25" w:name="co_headnoteId_20538437870302021101805464"/>
            <w:bookmarkEnd w:id="125"/>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6" w:name="co_anchor_2053843787031_1"/>
      <w:bookmarkEnd w:id="126"/>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27" w:name="co_anchor_F312053843787_1"/>
          <w:bookmarkStart w:id="128" w:name="co_anchor_headNote_[31]_1"/>
          <w:bookmarkEnd w:id="127"/>
          <w:bookmarkEnd w:id="128"/>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w:instrText>
            </w:r>
            <w:r>
              <w:rPr>
                <w:rFonts w:ascii="Times New Roman" w:hAnsi="Times New Roman" w:cs="Times New Roman"/>
                <w:b/>
                <w:bCs/>
                <w:color w:val="000000"/>
                <w:sz w:val="20"/>
                <w:szCs w:val="20"/>
              </w:rPr>
              <w:instrText xml:space="preserve">_B312053843787_1"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[31]</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2" w:history="1">
              <w:r>
                <w:rPr>
                  <w:rFonts w:ascii="Times New Roman" w:hAnsi="Times New Roman" w:cs="Times New Roman"/>
                  <w:b/>
                  <w:bCs/>
                  <w:color w:val="0E568C"/>
                  <w:sz w:val="20"/>
                  <w:szCs w:val="20"/>
                </w:rPr>
                <w:t>Declaratory Judgment</w:t>
              </w:r>
            </w:hyperlink>
            <w:r w:rsidR="00D93582">
              <w:rPr>
                <w:rFonts w:ascii="Times New Roman" w:hAnsi="Times New Roman" w:cs="Times New Roman"/>
                <w:noProof/>
                <w:color w:val="000000"/>
                <w:sz w:val="20"/>
                <w:szCs w:val="20"/>
              </w:rPr>
              <w:drawing>
                <wp:inline distT="0" distB="0" distL="0" distR="0">
                  <wp:extent cx="133350" cy="762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3" w:history="1">
              <w:r>
                <w:rPr>
                  <w:rFonts w:ascii="Times New Roman" w:hAnsi="Times New Roman" w:cs="Times New Roman"/>
                  <w:color w:val="0E568C"/>
                  <w:sz w:val="20"/>
                  <w:szCs w:val="20"/>
                </w:rPr>
                <w:t>Necessity</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Even with a declaratory judgment case, a justiciable controversy must exist; court</w:t>
            </w:r>
            <w:r>
              <w:rPr>
                <w:rFonts w:ascii="Times New Roman" w:hAnsi="Times New Roman" w:cs="Times New Roman"/>
                <w:color w:val="000000"/>
                <w:sz w:val="20"/>
                <w:szCs w:val="20"/>
              </w:rPr>
              <w:t>s will not decide an abstract question simply because litigants desire a decision on a point of law or fact.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29" w:name="co_headnoteId_20538437870312021101805464"/>
            <w:bookmarkEnd w:id="129"/>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0" w:name="co_anchor_2053843787032_1"/>
      <w:bookmarkEnd w:id="130"/>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31" w:name="co_anchor_F322053843787_1"/>
          <w:bookmarkStart w:id="132" w:name="co_anchor_headNote_[32]_1"/>
          <w:bookmarkEnd w:id="131"/>
          <w:bookmarkEnd w:id="132"/>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[32]</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4"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5" w:history="1">
              <w:r>
                <w:rPr>
                  <w:rFonts w:ascii="Times New Roman" w:hAnsi="Times New Roman" w:cs="Times New Roman"/>
                  <w:color w:val="0E568C"/>
                  <w:sz w:val="20"/>
                  <w:szCs w:val="20"/>
                </w:rPr>
                <w:t>Political Questions</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political question may be found when one or more of the following considerations is present: (1) a textually demonstrable constitutional commitment of the issue to a coordinate political department, (2) a lack of judicially discoverable and manageable st</w:t>
            </w:r>
            <w:r>
              <w:rPr>
                <w:rFonts w:ascii="Times New Roman" w:hAnsi="Times New Roman" w:cs="Times New Roman"/>
                <w:color w:val="000000"/>
                <w:sz w:val="20"/>
                <w:szCs w:val="20"/>
              </w:rPr>
              <w:t xml:space="preserve">andards for resolving the issue, (3) the impossibility of deciding without an initial policy determination of a kind clearly for nonjudicial discretion, (4) the impossibility of a court’s undertaking independent resolution without expressing a lack of the </w:t>
            </w:r>
            <w:r>
              <w:rPr>
                <w:rFonts w:ascii="Times New Roman" w:hAnsi="Times New Roman" w:cs="Times New Roman"/>
                <w:color w:val="000000"/>
                <w:sz w:val="20"/>
                <w:szCs w:val="20"/>
              </w:rPr>
              <w:t>respect due coordinate branches of government, (5) an unusual need for unquestioning adherence to a political decision already made, or (6) the potentiality of embarrassment from multifarious pronouncements by various departments on one question.</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33" w:name="co_headnoteId_20538437870322021101805464"/>
            <w:bookmarkEnd w:id="133"/>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4" w:name="co_anchor_2053843787033_1"/>
      <w:bookmarkEnd w:id="134"/>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35" w:name="co_anchor_F332053843787_1"/>
          <w:bookmarkStart w:id="136" w:name="co_anchor_headNote_[33]_1"/>
          <w:bookmarkEnd w:id="135"/>
          <w:bookmarkEnd w:id="136"/>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"#co_anchor_B332053843787_1"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[33]</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6"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7" w:history="1">
              <w:r>
                <w:rPr>
                  <w:rFonts w:ascii="Times New Roman" w:hAnsi="Times New Roman" w:cs="Times New Roman"/>
                  <w:color w:val="0E568C"/>
                  <w:sz w:val="20"/>
                  <w:szCs w:val="20"/>
                </w:rPr>
                <w:t>Political Questions</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Social justice organizations’ effort to repurpose public trust doctrine, in seeking declaratory and injunctive relief and to compel State of Iowa, state agencies, and state officials to enact legislation to requ</w:t>
            </w:r>
            <w:r>
              <w:rPr>
                <w:rFonts w:ascii="Times New Roman" w:hAnsi="Times New Roman" w:cs="Times New Roman"/>
                <w:color w:val="000000"/>
                <w:sz w:val="20"/>
                <w:szCs w:val="20"/>
              </w:rPr>
              <w:t>ire Iowa farmers to take steps to significantly reduce levels of nitrogen and phosphorus in river, presented nonjusticiable political question, even though organizations spliced into their petition references to due process and unenumerated rights, since s</w:t>
            </w:r>
            <w:r>
              <w:rPr>
                <w:rFonts w:ascii="Times New Roman" w:hAnsi="Times New Roman" w:cs="Times New Roman"/>
                <w:color w:val="000000"/>
                <w:sz w:val="20"/>
                <w:szCs w:val="20"/>
              </w:rPr>
              <w:t>ubstantive basis for claims remained public rights doctrine which, by definition, involved rights belonging to public as whole, rather than showing deprivation of members’ own individual constitutional rights, and claims involved lack of judicially discove</w:t>
            </w:r>
            <w:r>
              <w:rPr>
                <w:rFonts w:ascii="Times New Roman" w:hAnsi="Times New Roman" w:cs="Times New Roman"/>
                <w:color w:val="000000"/>
                <w:sz w:val="20"/>
                <w:szCs w:val="20"/>
              </w:rPr>
              <w:t xml:space="preserve">rable and manageable standards. </w:t>
            </w:r>
            <w:hyperlink r:id="rId118" w:history="1">
              <w:r>
                <w:rPr>
                  <w:rFonts w:ascii="Times New Roman" w:hAnsi="Times New Roman" w:cs="Times New Roman"/>
                  <w:color w:val="0E568C"/>
                  <w:sz w:val="20"/>
                  <w:szCs w:val="20"/>
                </w:rPr>
                <w:t>Iowa Const. art. 1, §§ 9</w:t>
              </w:r>
            </w:hyperlink>
            <w:r>
              <w:rPr>
                <w:rFonts w:ascii="Times New Roman" w:hAnsi="Times New Roman" w:cs="Times New Roman"/>
                <w:color w:val="000000"/>
                <w:sz w:val="20"/>
                <w:szCs w:val="20"/>
              </w:rPr>
              <w:t xml:space="preserve">, </w:t>
            </w:r>
            <w:hyperlink r:id="rId119" w:history="1">
              <w:r>
                <w:rPr>
                  <w:rFonts w:ascii="Times New Roman" w:hAnsi="Times New Roman" w:cs="Times New Roman"/>
                  <w:color w:val="0E568C"/>
                  <w:sz w:val="20"/>
                  <w:szCs w:val="20"/>
                </w:rPr>
                <w:t>25</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37" w:name="co_headnoteId_20538437870332021101805464"/>
            <w:bookmarkEnd w:id="137"/>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8" w:name="co_anchor_2053843787034_1"/>
      <w:bookmarkEnd w:id="138"/>
    </w:p>
    <w:tbl>
      <w:tblPr>
        <w:tblW w:w="0" w:type="auto"/>
        <w:tblLayout w:type="fixed"/>
        <w:tblCellMar>
          <w:left w:w="0" w:type="dxa"/>
          <w:right w:w="0" w:type="dxa"/>
        </w:tblCellMar>
        <w:tblLook w:val="0000" w:firstRow="0" w:lastRow="0" w:firstColumn="0" w:lastColumn="0" w:noHBand="0" w:noVBand="0"/>
      </w:tblPr>
      <w:tblGrid>
        <w:gridCol w:w="600"/>
        <w:gridCol w:w="4040"/>
      </w:tblGrid>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39" w:name="co_anchor_F342053843787_1"/>
          <w:bookmarkStart w:id="140" w:name="co_anchor_headNote_[34]_1"/>
          <w:bookmarkEnd w:id="139"/>
          <w:bookmarkEnd w:id="140"/>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"#co_anchor_B342053843787_1" </w:instrText>
            </w:r>
            <w:r w:rsidR="00D9358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[34]</w:t>
            </w:r>
            <w:r>
              <w:rPr>
                <w:rFonts w:ascii="Times New Roman" w:hAnsi="Times New Roman" w:cs="Times New Roman"/>
                <w:b/>
                <w:bCs/>
                <w:color w:val="000000"/>
                <w:sz w:val="20"/>
                <w:szCs w:val="20"/>
              </w:rPr>
              <w:fldChar w:fldCharType="end"/>
            </w:r>
          </w:p>
          <w:p w:rsidR="00000000" w:rsidRDefault="004E7BE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0" w:history="1">
              <w:r>
                <w:rPr>
                  <w:rFonts w:ascii="Times New Roman" w:hAnsi="Times New Roman" w:cs="Times New Roman"/>
                  <w:b/>
                  <w:bCs/>
                  <w:color w:val="0E568C"/>
                  <w:sz w:val="20"/>
                  <w:szCs w:val="20"/>
                </w:rPr>
                <w:t>Constitutional Law</w:t>
              </w:r>
            </w:hyperlink>
            <w:r w:rsidR="00D93582">
              <w:rPr>
                <w:rFonts w:ascii="Times New Roman" w:hAnsi="Times New Roman" w:cs="Times New Roman"/>
                <w:noProof/>
                <w:color w:val="000000"/>
                <w:sz w:val="20"/>
                <w:szCs w:val="20"/>
              </w:rPr>
              <w:drawing>
                <wp:inline distT="0" distB="0" distL="0" distR="0">
                  <wp:extent cx="133350" cy="762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21" w:history="1">
              <w:r>
                <w:rPr>
                  <w:rFonts w:ascii="Times New Roman" w:hAnsi="Times New Roman" w:cs="Times New Roman"/>
                  <w:color w:val="0E568C"/>
                  <w:sz w:val="20"/>
                  <w:szCs w:val="20"/>
                </w:rPr>
                <w:t>Political Questions</w:t>
              </w:r>
            </w:hyperlink>
          </w:p>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rsidR="00000000" w:rsidRDefault="004E7BE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Where the plaintiffs have put forth claims that the courts cannot meaningfully resolve using accepted methods o</w:t>
            </w:r>
            <w:r>
              <w:rPr>
                <w:rFonts w:ascii="Times New Roman" w:hAnsi="Times New Roman" w:cs="Times New Roman"/>
                <w:color w:val="000000"/>
                <w:sz w:val="20"/>
                <w:szCs w:val="20"/>
              </w:rPr>
              <w:t>f judicial decisionmaking, the courts should invoke the political question doctrine.</w:t>
            </w:r>
          </w:p>
          <w:p w:rsidR="00000000" w:rsidRDefault="004E7BEF">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41" w:name="co_headnoteId_20538437870342021101805464"/>
            <w:bookmarkEnd w:id="141"/>
          </w:p>
          <w:p w:rsidR="00000000" w:rsidRDefault="004E7BE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142" w:name="co_headnotesEnd_1"/>
      <w:bookmarkEnd w:id="142"/>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43" w:name="co_pp_sp_595_784_1"/>
      <w:bookmarkEnd w:id="143"/>
      <w:r>
        <w:rPr>
          <w:rFonts w:ascii="Times New Roman" w:hAnsi="Times New Roman" w:cs="Times New Roman"/>
          <w:b/>
          <w:bCs/>
          <w:color w:val="000000"/>
          <w:sz w:val="20"/>
          <w:szCs w:val="20"/>
        </w:rPr>
        <w:t>*784</w:t>
      </w:r>
      <w:r>
        <w:rPr>
          <w:rFonts w:ascii="Times New Roman" w:hAnsi="Times New Roman" w:cs="Times New Roman"/>
          <w:color w:val="000000"/>
          <w:sz w:val="20"/>
          <w:szCs w:val="20"/>
        </w:rPr>
        <w:t xml:space="preserve"> Appeal from the Iowa District Court for Polk County, </w:t>
      </w:r>
      <w:hyperlink r:id="rId122" w:history="1">
        <w:r>
          <w:rPr>
            <w:rFonts w:ascii="Times New Roman" w:hAnsi="Times New Roman" w:cs="Times New Roman"/>
            <w:color w:val="0E568C"/>
            <w:sz w:val="20"/>
            <w:szCs w:val="20"/>
          </w:rPr>
          <w:t>Robert B. Hanson</w:t>
        </w:r>
      </w:hyperlink>
      <w:r>
        <w:rPr>
          <w:rFonts w:ascii="Times New Roman" w:hAnsi="Times New Roman" w:cs="Times New Roman"/>
          <w:color w:val="000000"/>
          <w:sz w:val="20"/>
          <w:szCs w:val="20"/>
        </w:rPr>
        <w:t>, Judge.</w:t>
      </w:r>
    </w:p>
    <w:p w:rsidR="00000000" w:rsidRDefault="004E7BEF">
      <w:pPr>
        <w:widowControl w:val="0"/>
        <w:autoSpaceDE w:val="0"/>
        <w:autoSpaceDN w:val="0"/>
        <w:adjustRightInd w:val="0"/>
        <w:spacing w:before="200" w:after="0" w:line="240" w:lineRule="auto"/>
        <w:jc w:val="both"/>
        <w:rPr>
          <w:rFonts w:ascii="Times New Roman" w:hAnsi="Times New Roman" w:cs="Times New Roman"/>
          <w:b/>
          <w:bCs/>
          <w:color w:val="000000"/>
          <w:sz w:val="20"/>
          <w:szCs w:val="20"/>
        </w:rPr>
      </w:pPr>
      <w:r>
        <w:rPr>
          <w:rFonts w:ascii="Times New Roman" w:hAnsi="Times New Roman" w:cs="Times New Roman"/>
          <w:color w:val="000000"/>
          <w:sz w:val="20"/>
          <w:szCs w:val="20"/>
        </w:rPr>
        <w:t>The State of Iowa and state agencies and officials seek interlocutory review of a district court order denying their motion to dismiss an action brough</w:t>
      </w:r>
      <w:r>
        <w:rPr>
          <w:rFonts w:ascii="Times New Roman" w:hAnsi="Times New Roman" w:cs="Times New Roman"/>
          <w:color w:val="000000"/>
          <w:sz w:val="20"/>
          <w:szCs w:val="20"/>
        </w:rPr>
        <w:t xml:space="preserve">t by two nonprofit groups under the public trust doctrine. </w:t>
      </w:r>
      <w:r>
        <w:rPr>
          <w:rFonts w:ascii="Times New Roman" w:hAnsi="Times New Roman" w:cs="Times New Roman"/>
          <w:b/>
          <w:bCs/>
          <w:color w:val="000000"/>
          <w:sz w:val="20"/>
          <w:szCs w:val="20"/>
        </w:rPr>
        <w:t>REVERSED AND REMANDED.</w:t>
      </w:r>
    </w:p>
    <w:p w:rsidR="00000000" w:rsidRDefault="004E7BEF">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44" w:name="co_attorneysAndLawFirms_1"/>
      <w:bookmarkEnd w:id="144"/>
      <w:r>
        <w:rPr>
          <w:rFonts w:ascii="Times New Roman" w:hAnsi="Times New Roman" w:cs="Times New Roman"/>
          <w:b/>
          <w:bCs/>
          <w:color w:val="212121"/>
          <w:sz w:val="20"/>
          <w:szCs w:val="20"/>
        </w:rPr>
        <w:t>Attorneys and Law Firms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3" w:history="1">
        <w:r>
          <w:rPr>
            <w:rFonts w:ascii="Times New Roman" w:hAnsi="Times New Roman" w:cs="Times New Roman"/>
            <w:color w:val="0E568C"/>
            <w:sz w:val="20"/>
            <w:szCs w:val="20"/>
          </w:rPr>
          <w:t>Thomas J. Miller</w:t>
        </w:r>
      </w:hyperlink>
      <w:r>
        <w:rPr>
          <w:rFonts w:ascii="Times New Roman" w:hAnsi="Times New Roman" w:cs="Times New Roman"/>
          <w:color w:val="000000"/>
          <w:sz w:val="20"/>
          <w:szCs w:val="20"/>
        </w:rPr>
        <w:t xml:space="preserve">, Attorney General, Jeffrey S. Thompson (argued), Solicitor General, </w:t>
      </w:r>
      <w:hyperlink r:id="rId124" w:history="1">
        <w:r>
          <w:rPr>
            <w:rFonts w:ascii="Times New Roman" w:hAnsi="Times New Roman" w:cs="Times New Roman"/>
            <w:color w:val="0E568C"/>
            <w:sz w:val="20"/>
            <w:szCs w:val="20"/>
          </w:rPr>
          <w:t>Jacob J. Larson</w:t>
        </w:r>
      </w:hyperlink>
      <w:r>
        <w:rPr>
          <w:rFonts w:ascii="Times New Roman" w:hAnsi="Times New Roman" w:cs="Times New Roman"/>
          <w:color w:val="000000"/>
          <w:sz w:val="20"/>
          <w:szCs w:val="20"/>
        </w:rPr>
        <w:t xml:space="preserve">, </w:t>
      </w:r>
      <w:hyperlink r:id="rId125" w:history="1">
        <w:r>
          <w:rPr>
            <w:rFonts w:ascii="Times New Roman" w:hAnsi="Times New Roman" w:cs="Times New Roman"/>
            <w:color w:val="0E568C"/>
            <w:sz w:val="20"/>
            <w:szCs w:val="20"/>
          </w:rPr>
          <w:t>David S. Steward</w:t>
        </w:r>
      </w:hyperlink>
      <w:r>
        <w:rPr>
          <w:rFonts w:ascii="Times New Roman" w:hAnsi="Times New Roman" w:cs="Times New Roman"/>
          <w:color w:val="000000"/>
          <w:sz w:val="20"/>
          <w:szCs w:val="20"/>
        </w:rPr>
        <w:t xml:space="preserve">, Eric M. Dirth, and </w:t>
      </w:r>
      <w:hyperlink r:id="rId126" w:history="1">
        <w:r>
          <w:rPr>
            <w:rFonts w:ascii="Times New Roman" w:hAnsi="Times New Roman" w:cs="Times New Roman"/>
            <w:color w:val="0E568C"/>
            <w:sz w:val="20"/>
            <w:szCs w:val="20"/>
          </w:rPr>
          <w:t>Thomas J. Ogden</w:t>
        </w:r>
      </w:hyperlink>
      <w:r>
        <w:rPr>
          <w:rFonts w:ascii="Times New Roman" w:hAnsi="Times New Roman" w:cs="Times New Roman"/>
          <w:color w:val="000000"/>
          <w:sz w:val="20"/>
          <w:szCs w:val="20"/>
        </w:rPr>
        <w:t>, Assistant Attorneys General, for appellants.</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Brent Newell (argued) and Kellan R. Smi</w:t>
      </w:r>
      <w:r>
        <w:rPr>
          <w:rFonts w:ascii="Times New Roman" w:hAnsi="Times New Roman" w:cs="Times New Roman"/>
          <w:color w:val="000000"/>
          <w:sz w:val="20"/>
          <w:szCs w:val="20"/>
        </w:rPr>
        <w:t xml:space="preserve">th of Public Justice, P.C., Oakland, California, </w:t>
      </w:r>
      <w:hyperlink r:id="rId127" w:history="1">
        <w:r>
          <w:rPr>
            <w:rFonts w:ascii="Times New Roman" w:hAnsi="Times New Roman" w:cs="Times New Roman"/>
            <w:color w:val="0E568C"/>
            <w:sz w:val="20"/>
            <w:szCs w:val="20"/>
          </w:rPr>
          <w:t>Roxanne Barton Conlin</w:t>
        </w:r>
      </w:hyperlink>
      <w:r>
        <w:rPr>
          <w:rFonts w:ascii="Times New Roman" w:hAnsi="Times New Roman" w:cs="Times New Roman"/>
          <w:color w:val="000000"/>
          <w:sz w:val="20"/>
          <w:szCs w:val="20"/>
        </w:rPr>
        <w:t xml:space="preserve"> and </w:t>
      </w:r>
      <w:hyperlink r:id="rId128" w:history="1">
        <w:r>
          <w:rPr>
            <w:rFonts w:ascii="Times New Roman" w:hAnsi="Times New Roman" w:cs="Times New Roman"/>
            <w:color w:val="0E568C"/>
            <w:sz w:val="20"/>
            <w:szCs w:val="20"/>
          </w:rPr>
          <w:t>Devin Kelly</w:t>
        </w:r>
      </w:hyperlink>
      <w:r>
        <w:rPr>
          <w:rFonts w:ascii="Times New Roman" w:hAnsi="Times New Roman" w:cs="Times New Roman"/>
          <w:color w:val="000000"/>
          <w:sz w:val="20"/>
          <w:szCs w:val="20"/>
        </w:rPr>
        <w:t xml:space="preserve"> of Roxanne Conlin &amp; Associates, P.C., Des Moines, Tarah Heinzen of Food &amp; Water Watch, Portland, Oregon, and </w:t>
      </w:r>
      <w:hyperlink r:id="rId129" w:history="1">
        <w:r>
          <w:rPr>
            <w:rFonts w:ascii="Times New Roman" w:hAnsi="Times New Roman" w:cs="Times New Roman"/>
            <w:color w:val="0E568C"/>
            <w:sz w:val="20"/>
            <w:szCs w:val="20"/>
          </w:rPr>
          <w:t>Channing Dutton</w:t>
        </w:r>
      </w:hyperlink>
      <w:r>
        <w:rPr>
          <w:rFonts w:ascii="Times New Roman" w:hAnsi="Times New Roman" w:cs="Times New Roman"/>
          <w:color w:val="000000"/>
          <w:sz w:val="20"/>
          <w:szCs w:val="20"/>
        </w:rPr>
        <w:t xml:space="preserve"> of Lawyer, Lawyer, Dutton, and D</w:t>
      </w:r>
      <w:r>
        <w:rPr>
          <w:rFonts w:ascii="Times New Roman" w:hAnsi="Times New Roman" w:cs="Times New Roman"/>
          <w:color w:val="000000"/>
          <w:sz w:val="20"/>
          <w:szCs w:val="20"/>
        </w:rPr>
        <w:t>rake, LLP, West Des Moines, for appellees.</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0" w:history="1">
        <w:r>
          <w:rPr>
            <w:rFonts w:ascii="Times New Roman" w:hAnsi="Times New Roman" w:cs="Times New Roman"/>
            <w:color w:val="0E568C"/>
            <w:sz w:val="20"/>
            <w:szCs w:val="20"/>
          </w:rPr>
          <w:t>James L. Pray</w:t>
        </w:r>
      </w:hyperlink>
      <w:r>
        <w:rPr>
          <w:rFonts w:ascii="Times New Roman" w:hAnsi="Times New Roman" w:cs="Times New Roman"/>
          <w:color w:val="000000"/>
          <w:sz w:val="20"/>
          <w:szCs w:val="20"/>
        </w:rPr>
        <w:t xml:space="preserve">, </w:t>
      </w:r>
      <w:hyperlink r:id="rId131" w:history="1">
        <w:r>
          <w:rPr>
            <w:rFonts w:ascii="Times New Roman" w:hAnsi="Times New Roman" w:cs="Times New Roman"/>
            <w:color w:val="0E568C"/>
            <w:sz w:val="20"/>
            <w:szCs w:val="20"/>
          </w:rPr>
          <w:t>Jordan D. Nickerson</w:t>
        </w:r>
      </w:hyperlink>
      <w:r>
        <w:rPr>
          <w:rFonts w:ascii="Times New Roman" w:hAnsi="Times New Roman" w:cs="Times New Roman"/>
          <w:color w:val="000000"/>
          <w:sz w:val="20"/>
          <w:szCs w:val="20"/>
        </w:rPr>
        <w:t xml:space="preserve">, and </w:t>
      </w:r>
      <w:hyperlink r:id="rId132" w:history="1">
        <w:r>
          <w:rPr>
            <w:rFonts w:ascii="Times New Roman" w:hAnsi="Times New Roman" w:cs="Times New Roman"/>
            <w:color w:val="0E568C"/>
            <w:sz w:val="20"/>
            <w:szCs w:val="20"/>
          </w:rPr>
          <w:t>Tess L. Pocock</w:t>
        </w:r>
      </w:hyperlink>
      <w:r>
        <w:rPr>
          <w:rFonts w:ascii="Times New Roman" w:hAnsi="Times New Roman" w:cs="Times New Roman"/>
          <w:color w:val="000000"/>
          <w:sz w:val="20"/>
          <w:szCs w:val="20"/>
        </w:rPr>
        <w:t xml:space="preserve"> of Brown, Winick, Graves, Gross, Baskerville and Schoenebaum, PLC, Des Moines for amicus curiae Agricultural Legal Defense Fund.</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Tucker F. Levis a</w:t>
      </w:r>
      <w:r>
        <w:rPr>
          <w:rFonts w:ascii="Times New Roman" w:hAnsi="Times New Roman" w:cs="Times New Roman"/>
          <w:color w:val="000000"/>
          <w:sz w:val="20"/>
          <w:szCs w:val="20"/>
        </w:rPr>
        <w:t xml:space="preserve">nd Christina L. Gruenhagen of Parker &amp; Geadelmann, P.L.L.C., West Des Moines; and </w:t>
      </w:r>
      <w:hyperlink r:id="rId133" w:history="1">
        <w:r>
          <w:rPr>
            <w:rFonts w:ascii="Times New Roman" w:hAnsi="Times New Roman" w:cs="Times New Roman"/>
            <w:color w:val="0E568C"/>
            <w:sz w:val="20"/>
            <w:szCs w:val="20"/>
          </w:rPr>
          <w:t>Eldon McAfee</w:t>
        </w:r>
      </w:hyperlink>
      <w:r>
        <w:rPr>
          <w:rFonts w:ascii="Times New Roman" w:hAnsi="Times New Roman" w:cs="Times New Roman"/>
          <w:color w:val="000000"/>
          <w:sz w:val="20"/>
          <w:szCs w:val="20"/>
        </w:rPr>
        <w:t xml:space="preserve"> of Brick Gentry P.C., West Des Moines, for amicus curiae Iowa Cattlemen’s Association, Iowa Corn Growers Association, Iowa Farm Bureau Federation, Iowa Pork </w:t>
      </w:r>
      <w:r>
        <w:rPr>
          <w:rFonts w:ascii="Times New Roman" w:hAnsi="Times New Roman" w:cs="Times New Roman"/>
          <w:color w:val="000000"/>
          <w:sz w:val="20"/>
          <w:szCs w:val="20"/>
        </w:rPr>
        <w:t>Producers Association, Iowa Poultry Association, Iowa Soybean Association, Iowa State Dairy Association, and Iowa Turkey Federation.</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4" w:history="1">
        <w:r>
          <w:rPr>
            <w:rFonts w:ascii="Times New Roman" w:hAnsi="Times New Roman" w:cs="Times New Roman"/>
            <w:color w:val="0E568C"/>
            <w:sz w:val="20"/>
            <w:szCs w:val="20"/>
          </w:rPr>
          <w:t>Paige Fiedler</w:t>
        </w:r>
      </w:hyperlink>
      <w:r>
        <w:rPr>
          <w:rFonts w:ascii="Times New Roman" w:hAnsi="Times New Roman" w:cs="Times New Roman"/>
          <w:color w:val="000000"/>
          <w:sz w:val="20"/>
          <w:szCs w:val="20"/>
        </w:rPr>
        <w:t xml:space="preserve"> of Fiedler Law Firm, Johnston; and </w:t>
      </w:r>
      <w:hyperlink r:id="rId135" w:history="1">
        <w:r>
          <w:rPr>
            <w:rFonts w:ascii="Times New Roman" w:hAnsi="Times New Roman" w:cs="Times New Roman"/>
            <w:color w:val="0E568C"/>
            <w:sz w:val="20"/>
            <w:szCs w:val="20"/>
          </w:rPr>
          <w:t>Joel R. Waltzer</w:t>
        </w:r>
      </w:hyperlink>
      <w:r>
        <w:rPr>
          <w:rFonts w:ascii="Times New Roman" w:hAnsi="Times New Roman" w:cs="Times New Roman"/>
          <w:color w:val="000000"/>
          <w:sz w:val="20"/>
          <w:szCs w:val="20"/>
        </w:rPr>
        <w:t xml:space="preserve"> and </w:t>
      </w:r>
      <w:hyperlink r:id="rId136" w:history="1">
        <w:r>
          <w:rPr>
            <w:rFonts w:ascii="Times New Roman" w:hAnsi="Times New Roman" w:cs="Times New Roman"/>
            <w:color w:val="0E568C"/>
            <w:sz w:val="20"/>
            <w:szCs w:val="20"/>
          </w:rPr>
          <w:t>Robert B. Wiygul</w:t>
        </w:r>
      </w:hyperlink>
      <w:r>
        <w:rPr>
          <w:rFonts w:ascii="Times New Roman" w:hAnsi="Times New Roman" w:cs="Times New Roman"/>
          <w:color w:val="000000"/>
          <w:sz w:val="20"/>
          <w:szCs w:val="20"/>
        </w:rPr>
        <w:t xml:space="preserve"> of Waltzer Wiygul &amp; Garsi</w:t>
      </w:r>
      <w:r>
        <w:rPr>
          <w:rFonts w:ascii="Times New Roman" w:hAnsi="Times New Roman" w:cs="Times New Roman"/>
          <w:color w:val="000000"/>
          <w:sz w:val="20"/>
          <w:szCs w:val="20"/>
        </w:rPr>
        <w:t>de, New Orleans, Louisiana, for amicus curiae Gulf Organized Fisheries in Solidarity and Hope, Inc., and Mississippi Commercial Fisheries United, Inc.</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7" w:history="1">
        <w:r>
          <w:rPr>
            <w:rFonts w:ascii="Times New Roman" w:hAnsi="Times New Roman" w:cs="Times New Roman"/>
            <w:color w:val="0E568C"/>
            <w:sz w:val="20"/>
            <w:szCs w:val="20"/>
          </w:rPr>
          <w:t>Richard A. Malm</w:t>
        </w:r>
      </w:hyperlink>
      <w:r>
        <w:rPr>
          <w:rFonts w:ascii="Times New Roman" w:hAnsi="Times New Roman" w:cs="Times New Roman"/>
          <w:color w:val="000000"/>
          <w:sz w:val="20"/>
          <w:szCs w:val="20"/>
        </w:rPr>
        <w:t xml:space="preserve"> and </w:t>
      </w:r>
      <w:hyperlink r:id="rId138" w:history="1">
        <w:r>
          <w:rPr>
            <w:rFonts w:ascii="Times New Roman" w:hAnsi="Times New Roman" w:cs="Times New Roman"/>
            <w:color w:val="0E568C"/>
            <w:sz w:val="20"/>
            <w:szCs w:val="20"/>
          </w:rPr>
          <w:t>John E. Lande</w:t>
        </w:r>
      </w:hyperlink>
      <w:r>
        <w:rPr>
          <w:rFonts w:ascii="Times New Roman" w:hAnsi="Times New Roman" w:cs="Times New Roman"/>
          <w:color w:val="000000"/>
          <w:sz w:val="20"/>
          <w:szCs w:val="20"/>
        </w:rPr>
        <w:t xml:space="preserve"> of Dickinson, Mackaman, Tyler &amp; Hagen, P.C., Des Moines, for am</w:t>
      </w:r>
      <w:r>
        <w:rPr>
          <w:rFonts w:ascii="Times New Roman" w:hAnsi="Times New Roman" w:cs="Times New Roman"/>
          <w:color w:val="000000"/>
          <w:sz w:val="20"/>
          <w:szCs w:val="20"/>
        </w:rPr>
        <w:t>icus curiae Board of Water Works Trustees of the City of Des Moines, Iowa.</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9" w:history="1">
        <w:r>
          <w:rPr>
            <w:rFonts w:ascii="Times New Roman" w:hAnsi="Times New Roman" w:cs="Times New Roman"/>
            <w:color w:val="0E568C"/>
            <w:sz w:val="20"/>
            <w:szCs w:val="20"/>
          </w:rPr>
          <w:t>Chad A. Swanson</w:t>
        </w:r>
      </w:hyperlink>
      <w:r>
        <w:rPr>
          <w:rFonts w:ascii="Times New Roman" w:hAnsi="Times New Roman" w:cs="Times New Roman"/>
          <w:color w:val="000000"/>
          <w:sz w:val="20"/>
          <w:szCs w:val="20"/>
        </w:rPr>
        <w:t xml:space="preserve"> of Dutton, Daniels, Hines, Kalkhoff, Cook &amp; Swanson, P.L.C., Waterloo, and </w:t>
      </w:r>
      <w:hyperlink r:id="rId140" w:history="1">
        <w:r>
          <w:rPr>
            <w:rFonts w:ascii="Times New Roman" w:hAnsi="Times New Roman" w:cs="Times New Roman"/>
            <w:color w:val="0E568C"/>
            <w:sz w:val="20"/>
            <w:szCs w:val="20"/>
          </w:rPr>
          <w:t>Paige M. Tomaselli</w:t>
        </w:r>
      </w:hyperlink>
      <w:r>
        <w:rPr>
          <w:rFonts w:ascii="Times New Roman" w:hAnsi="Times New Roman" w:cs="Times New Roman"/>
          <w:color w:val="000000"/>
          <w:sz w:val="20"/>
          <w:szCs w:val="20"/>
        </w:rPr>
        <w:t xml:space="preserve"> of The Law Office of Paige Tomaselli, Richmond, California, for</w:t>
      </w:r>
      <w:r>
        <w:rPr>
          <w:rFonts w:ascii="Times New Roman" w:hAnsi="Times New Roman" w:cs="Times New Roman"/>
          <w:color w:val="000000"/>
          <w:sz w:val="20"/>
          <w:szCs w:val="20"/>
        </w:rPr>
        <w:t xml:space="preserve"> amicus curiae Iowa Farmers Union and Farm Aid.</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41" w:history="1">
        <w:r>
          <w:rPr>
            <w:rFonts w:ascii="Times New Roman" w:hAnsi="Times New Roman" w:cs="Times New Roman"/>
            <w:color w:val="0E568C"/>
            <w:sz w:val="20"/>
            <w:szCs w:val="20"/>
          </w:rPr>
          <w:t>Neil Hamilton</w:t>
        </w:r>
      </w:hyperlink>
      <w:r>
        <w:rPr>
          <w:rFonts w:ascii="Times New Roman" w:hAnsi="Times New Roman" w:cs="Times New Roman"/>
          <w:color w:val="000000"/>
          <w:sz w:val="20"/>
          <w:szCs w:val="20"/>
        </w:rPr>
        <w:t>, Drake University Law School, Des Moines, for amicus curiae Drake Law Professors Neil Hamilton, Allan Vestal, Mark Kende, and Jerry Anderson.</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42" w:history="1">
        <w:r>
          <w:rPr>
            <w:rFonts w:ascii="Times New Roman" w:hAnsi="Times New Roman" w:cs="Times New Roman"/>
            <w:color w:val="0E568C"/>
            <w:sz w:val="20"/>
            <w:szCs w:val="20"/>
          </w:rPr>
          <w:t>Mansfield</w:t>
        </w:r>
      </w:hyperlink>
      <w:r>
        <w:rPr>
          <w:rFonts w:ascii="Times New Roman" w:hAnsi="Times New Roman" w:cs="Times New Roman"/>
          <w:color w:val="000000"/>
          <w:sz w:val="20"/>
          <w:szCs w:val="20"/>
        </w:rPr>
        <w:t xml:space="preserve">, J., delivered the opinion of the </w:t>
      </w:r>
      <w:r>
        <w:rPr>
          <w:rFonts w:ascii="Times New Roman" w:hAnsi="Times New Roman" w:cs="Times New Roman"/>
          <w:color w:val="000000"/>
          <w:sz w:val="20"/>
          <w:szCs w:val="20"/>
        </w:rPr>
        <w:t xml:space="preserve">court, in which </w:t>
      </w:r>
      <w:hyperlink r:id="rId143" w:history="1">
        <w:r>
          <w:rPr>
            <w:rFonts w:ascii="Times New Roman" w:hAnsi="Times New Roman" w:cs="Times New Roman"/>
            <w:color w:val="0E568C"/>
            <w:sz w:val="20"/>
            <w:szCs w:val="20"/>
          </w:rPr>
          <w:t>Christensen</w:t>
        </w:r>
      </w:hyperlink>
      <w:r>
        <w:rPr>
          <w:rFonts w:ascii="Times New Roman" w:hAnsi="Times New Roman" w:cs="Times New Roman"/>
          <w:color w:val="000000"/>
          <w:sz w:val="20"/>
          <w:szCs w:val="20"/>
        </w:rPr>
        <w:t xml:space="preserve">, C.J., and </w:t>
      </w:r>
      <w:hyperlink r:id="rId144" w:history="1">
        <w:r>
          <w:rPr>
            <w:rFonts w:ascii="Times New Roman" w:hAnsi="Times New Roman" w:cs="Times New Roman"/>
            <w:color w:val="0E568C"/>
            <w:sz w:val="20"/>
            <w:szCs w:val="20"/>
          </w:rPr>
          <w:t>Waterman</w:t>
        </w:r>
      </w:hyperlink>
      <w:r>
        <w:rPr>
          <w:rFonts w:ascii="Times New Roman" w:hAnsi="Times New Roman" w:cs="Times New Roman"/>
          <w:color w:val="000000"/>
          <w:sz w:val="20"/>
          <w:szCs w:val="20"/>
        </w:rPr>
        <w:t xml:space="preserve"> and </w:t>
      </w:r>
      <w:hyperlink r:id="rId145" w:history="1">
        <w:r>
          <w:rPr>
            <w:rFonts w:ascii="Times New Roman" w:hAnsi="Times New Roman" w:cs="Times New Roman"/>
            <w:color w:val="0E568C"/>
            <w:sz w:val="20"/>
            <w:szCs w:val="20"/>
          </w:rPr>
          <w:t>McDermott</w:t>
        </w:r>
      </w:hyperlink>
      <w:r>
        <w:rPr>
          <w:rFonts w:ascii="Times New Roman" w:hAnsi="Times New Roman" w:cs="Times New Roman"/>
          <w:color w:val="000000"/>
          <w:sz w:val="20"/>
          <w:szCs w:val="20"/>
        </w:rPr>
        <w:t xml:space="preserve">, JJ., joined. </w:t>
      </w:r>
      <w:hyperlink r:id="rId146" w:history="1">
        <w:r>
          <w:rPr>
            <w:rFonts w:ascii="Times New Roman" w:hAnsi="Times New Roman" w:cs="Times New Roman"/>
            <w:color w:val="0E568C"/>
            <w:sz w:val="20"/>
            <w:szCs w:val="20"/>
          </w:rPr>
          <w:t>Appel</w:t>
        </w:r>
      </w:hyperlink>
      <w:r>
        <w:rPr>
          <w:rFonts w:ascii="Times New Roman" w:hAnsi="Times New Roman" w:cs="Times New Roman"/>
          <w:color w:val="000000"/>
          <w:sz w:val="20"/>
          <w:szCs w:val="20"/>
        </w:rPr>
        <w:t xml:space="preserve">, J., filing a dissenting opinion. </w:t>
      </w:r>
      <w:hyperlink r:id="rId147" w:history="1">
        <w:r>
          <w:rPr>
            <w:rFonts w:ascii="Times New Roman" w:hAnsi="Times New Roman" w:cs="Times New Roman"/>
            <w:color w:val="0E568C"/>
            <w:sz w:val="20"/>
            <w:szCs w:val="20"/>
          </w:rPr>
          <w:t>McDonald</w:t>
        </w:r>
      </w:hyperlink>
      <w:r>
        <w:rPr>
          <w:rFonts w:ascii="Times New Roman" w:hAnsi="Times New Roman" w:cs="Times New Roman"/>
          <w:color w:val="000000"/>
          <w:sz w:val="20"/>
          <w:szCs w:val="20"/>
        </w:rPr>
        <w:t xml:space="preserve">, J., filing a dissenting opinion, in which </w:t>
      </w:r>
      <w:hyperlink r:id="rId148" w:history="1">
        <w:r>
          <w:rPr>
            <w:rFonts w:ascii="Times New Roman" w:hAnsi="Times New Roman" w:cs="Times New Roman"/>
            <w:color w:val="0E568C"/>
            <w:sz w:val="20"/>
            <w:szCs w:val="20"/>
          </w:rPr>
          <w:t>Oxley</w:t>
        </w:r>
      </w:hyperlink>
      <w:r>
        <w:rPr>
          <w:rFonts w:ascii="Times New Roman" w:hAnsi="Times New Roman" w:cs="Times New Roman"/>
          <w:color w:val="000000"/>
          <w:sz w:val="20"/>
          <w:szCs w:val="20"/>
        </w:rPr>
        <w:t xml:space="preserve">, J., joined. </w:t>
      </w:r>
      <w:hyperlink r:id="rId149" w:history="1">
        <w:r>
          <w:rPr>
            <w:rFonts w:ascii="Times New Roman" w:hAnsi="Times New Roman" w:cs="Times New Roman"/>
            <w:color w:val="0E568C"/>
            <w:sz w:val="20"/>
            <w:szCs w:val="20"/>
          </w:rPr>
          <w:t>Oxley</w:t>
        </w:r>
      </w:hyperlink>
      <w:r>
        <w:rPr>
          <w:rFonts w:ascii="Times New Roman" w:hAnsi="Times New Roman" w:cs="Times New Roman"/>
          <w:color w:val="000000"/>
          <w:sz w:val="20"/>
          <w:szCs w:val="20"/>
        </w:rPr>
        <w:t xml:space="preserve">, J., filed a dissenting opinion, in which </w:t>
      </w:r>
      <w:hyperlink r:id="rId150" w:history="1">
        <w:r>
          <w:rPr>
            <w:rFonts w:ascii="Times New Roman" w:hAnsi="Times New Roman" w:cs="Times New Roman"/>
            <w:color w:val="0E568C"/>
            <w:sz w:val="20"/>
            <w:szCs w:val="20"/>
          </w:rPr>
          <w:t>Appel</w:t>
        </w:r>
      </w:hyperlink>
      <w:r>
        <w:rPr>
          <w:rFonts w:ascii="Times New Roman" w:hAnsi="Times New Roman" w:cs="Times New Roman"/>
          <w:color w:val="000000"/>
          <w:sz w:val="20"/>
          <w:szCs w:val="20"/>
        </w:rPr>
        <w:t>, J., joined.</w:t>
      </w:r>
    </w:p>
    <w:p w:rsidR="00000000" w:rsidRDefault="004E7BEF">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145" w:name="co_opinion_1"/>
      <w:bookmarkEnd w:id="145"/>
      <w:r>
        <w:rPr>
          <w:rFonts w:ascii="Times New Roman" w:hAnsi="Times New Roman" w:cs="Times New Roman"/>
          <w:b/>
          <w:bCs/>
          <w:color w:val="212121"/>
          <w:sz w:val="20"/>
          <w:szCs w:val="20"/>
        </w:rPr>
        <w:t>Opinion</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6" w:name="co_anchor_Iaf7052b2300011ec8377913d04462"/>
      <w:bookmarkEnd w:id="146"/>
    </w:p>
    <w:p w:rsidR="00000000" w:rsidRDefault="004E7BEF">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hyperlink r:id="rId151" w:history="1">
        <w:r>
          <w:rPr>
            <w:rFonts w:ascii="Times New Roman" w:hAnsi="Times New Roman" w:cs="Times New Roman"/>
            <w:color w:val="0E568C"/>
            <w:sz w:val="20"/>
            <w:szCs w:val="20"/>
          </w:rPr>
          <w:t>MANSFIELD</w:t>
        </w:r>
      </w:hyperlink>
      <w:r>
        <w:rPr>
          <w:rFonts w:ascii="Times New Roman" w:hAnsi="Times New Roman" w:cs="Times New Roman"/>
          <w:color w:val="000000"/>
          <w:sz w:val="20"/>
          <w:szCs w:val="20"/>
        </w:rPr>
        <w:t>, Justice.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7" w:name="co_anchor_Iaf8e3af2300011ec8377913d04462"/>
      <w:bookmarkEnd w:id="147"/>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8" w:name="co_pp_sp_595_785_1"/>
      <w:bookmarkEnd w:id="148"/>
      <w:r>
        <w:rPr>
          <w:rFonts w:ascii="Times New Roman" w:hAnsi="Times New Roman" w:cs="Times New Roman"/>
          <w:b/>
          <w:bCs/>
          <w:color w:val="000000"/>
          <w:sz w:val="20"/>
          <w:szCs w:val="20"/>
        </w:rPr>
        <w:t>*785</w:t>
      </w:r>
      <w:r>
        <w:rPr>
          <w:rFonts w:ascii="Times New Roman" w:hAnsi="Times New Roman" w:cs="Times New Roman"/>
          <w:color w:val="000000"/>
          <w:sz w:val="20"/>
          <w:szCs w:val="20"/>
        </w:rPr>
        <w:t xml:space="preserve"> Two social justice organizations have brought this case against the State of Iowa, four different state agencies, and a number of state officials. Relying </w:t>
      </w:r>
      <w:r>
        <w:rPr>
          <w:rFonts w:ascii="Times New Roman" w:hAnsi="Times New Roman" w:cs="Times New Roman"/>
          <w:color w:val="000000"/>
          <w:sz w:val="20"/>
          <w:szCs w:val="20"/>
        </w:rPr>
        <w:t xml:space="preserve">on the public trust doctrine, under which the State is the </w:t>
      </w:r>
      <w:r>
        <w:rPr>
          <w:rFonts w:ascii="Times New Roman" w:hAnsi="Times New Roman" w:cs="Times New Roman"/>
          <w:color w:val="000000"/>
          <w:sz w:val="20"/>
          <w:szCs w:val="20"/>
        </w:rPr>
        <w:t>“</w:t>
      </w:r>
      <w:r>
        <w:rPr>
          <w:rFonts w:ascii="Times New Roman" w:hAnsi="Times New Roman" w:cs="Times New Roman"/>
          <w:color w:val="000000"/>
          <w:sz w:val="20"/>
          <w:szCs w:val="20"/>
        </w:rPr>
        <w:t>trustee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State’s navigable waters, they seek to force the defendants to enact legislation that will compel Iowa farmers to take steps that will have the effect of significantly reducing lev</w:t>
      </w:r>
      <w:r>
        <w:rPr>
          <w:rFonts w:ascii="Times New Roman" w:hAnsi="Times New Roman" w:cs="Times New Roman"/>
          <w:color w:val="000000"/>
          <w:sz w:val="20"/>
          <w:szCs w:val="20"/>
        </w:rPr>
        <w:t>els of nitrogen and phosphorus in the Raccoon River. This, they allege, will improve their members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aesthetic and recreational use of the river and bring about reductions in their water bills.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defendants moved to dismiss the petition based on lack of</w:t>
      </w:r>
      <w:r>
        <w:rPr>
          <w:rFonts w:ascii="Times New Roman" w:hAnsi="Times New Roman" w:cs="Times New Roman"/>
          <w:color w:val="000000"/>
          <w:sz w:val="20"/>
          <w:szCs w:val="20"/>
        </w:rPr>
        <w:t xml:space="preserve"> standing, nonjusticiability, and failure to exhaust administrative remedies. The district court denied the motion. On appeal, we now conclude that the motion should have been granted on the first two grounds. In our view, the attenuated causation theory o</w:t>
      </w:r>
      <w:r>
        <w:rPr>
          <w:rFonts w:ascii="Times New Roman" w:hAnsi="Times New Roman" w:cs="Times New Roman"/>
          <w:color w:val="000000"/>
          <w:sz w:val="20"/>
          <w:szCs w:val="20"/>
        </w:rPr>
        <w:t>f the petition is not enough to establish that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members have suffered a concrete injury at the hands of the defendants that a favorable court decision is likely to redress. And, we believe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effort to repurpose the historically</w:t>
      </w:r>
      <w:r>
        <w:rPr>
          <w:rFonts w:ascii="Times New Roman" w:hAnsi="Times New Roman" w:cs="Times New Roman"/>
          <w:color w:val="000000"/>
          <w:sz w:val="20"/>
          <w:szCs w:val="20"/>
        </w:rPr>
        <w:t xml:space="preserve"> narrow public trust doctrine to solve a complex environmental problem presents a nonjusticiable political question. Therefore, we reverse the district court’s order and remand with instructions to dismiss the petition.</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9" w:name="co_anchor_Iaf8f9a81300011ec8377913d04462"/>
      <w:bookmarkEnd w:id="149"/>
    </w:p>
    <w:p w:rsidR="00000000" w:rsidRDefault="004E7BEF">
      <w:pPr>
        <w:widowControl w:val="0"/>
        <w:autoSpaceDE w:val="0"/>
        <w:autoSpaceDN w:val="0"/>
        <w:adjustRightInd w:val="0"/>
        <w:spacing w:before="400" w:after="0" w:line="240" w:lineRule="auto"/>
        <w:ind w:left="200"/>
        <w:rPr>
          <w:rFonts w:ascii="Times New Roman" w:hAnsi="Times New Roman" w:cs="Times New Roman"/>
          <w:b/>
          <w:bCs/>
          <w:color w:val="000000"/>
          <w:sz w:val="20"/>
          <w:szCs w:val="20"/>
        </w:rPr>
      </w:pPr>
      <w:r>
        <w:rPr>
          <w:rFonts w:ascii="Times New Roman" w:hAnsi="Times New Roman" w:cs="Times New Roman"/>
          <w:b/>
          <w:bCs/>
          <w:color w:val="000000"/>
          <w:sz w:val="20"/>
          <w:szCs w:val="20"/>
        </w:rPr>
        <w:t>I. Factual and Procedural Background.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A. The Nature of the Litigation and the Parties.</w:t>
      </w:r>
      <w:r>
        <w:rPr>
          <w:rFonts w:ascii="Times New Roman" w:hAnsi="Times New Roman" w:cs="Times New Roman"/>
          <w:color w:val="000000"/>
          <w:sz w:val="20"/>
          <w:szCs w:val="20"/>
        </w:rPr>
        <w:t xml:space="preserve"> This is an action for declaratory relief </w:t>
      </w:r>
      <w:r>
        <w:rPr>
          <w:rFonts w:ascii="Times New Roman" w:hAnsi="Times New Roman" w:cs="Times New Roman"/>
          <w:color w:val="000000"/>
          <w:sz w:val="20"/>
          <w:szCs w:val="20"/>
        </w:rPr>
        <w:t xml:space="preserve">and to compel the State of Iowa to adopt </w:t>
      </w:r>
      <w:r>
        <w:rPr>
          <w:rFonts w:ascii="Times New Roman" w:hAnsi="Times New Roman" w:cs="Times New Roman"/>
          <w:color w:val="000000"/>
          <w:sz w:val="20"/>
          <w:szCs w:val="20"/>
        </w:rPr>
        <w:t>“</w:t>
      </w:r>
      <w:r>
        <w:rPr>
          <w:rFonts w:ascii="Times New Roman" w:hAnsi="Times New Roman" w:cs="Times New Roman"/>
          <w:color w:val="000000"/>
          <w:sz w:val="20"/>
          <w:szCs w:val="20"/>
        </w:rPr>
        <w:t>a Raccoon River remedial plan with mandatory agricultural water pollution controls.</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plaintiffs are Iowa Citizens for Community Improvement (ICCI) and Food and Water Watch (FWW). ICCI has 5100 members, of whom 2404 reside in Polk County. Many of those members recreate in, on, or around the Raccoon River in Polk County. ICCI’s organizat</w:t>
      </w:r>
      <w:r>
        <w:rPr>
          <w:rFonts w:ascii="Times New Roman" w:hAnsi="Times New Roman" w:cs="Times New Roman"/>
          <w:color w:val="000000"/>
          <w:sz w:val="20"/>
          <w:szCs w:val="20"/>
        </w:rPr>
        <w:t xml:space="preserve">ional priorities include </w:t>
      </w:r>
      <w:r>
        <w:rPr>
          <w:rFonts w:ascii="Times New Roman" w:hAnsi="Times New Roman" w:cs="Times New Roman"/>
          <w:color w:val="000000"/>
          <w:sz w:val="20"/>
          <w:szCs w:val="20"/>
        </w:rPr>
        <w:t>“</w:t>
      </w:r>
      <w:r>
        <w:rPr>
          <w:rFonts w:ascii="Times New Roman" w:hAnsi="Times New Roman" w:cs="Times New Roman"/>
          <w:color w:val="000000"/>
          <w:sz w:val="20"/>
          <w:szCs w:val="20"/>
        </w:rPr>
        <w:t>fighting factory farms and campaigning to clean up Iowa’s polluted waterways, as well as advancing worker justice, racial justice, and immigrants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rights.</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FWW </w:t>
      </w:r>
      <w:r>
        <w:rPr>
          <w:rFonts w:ascii="Times New Roman" w:hAnsi="Times New Roman" w:cs="Times New Roman"/>
          <w:color w:val="000000"/>
          <w:sz w:val="20"/>
          <w:szCs w:val="20"/>
        </w:rPr>
        <w:t>“</w:t>
      </w:r>
      <w:r>
        <w:rPr>
          <w:rFonts w:ascii="Times New Roman" w:hAnsi="Times New Roman" w:cs="Times New Roman"/>
          <w:color w:val="000000"/>
          <w:sz w:val="20"/>
          <w:szCs w:val="20"/>
        </w:rPr>
        <w:t>champions healthy food and clean water for all by standing up to co</w:t>
      </w:r>
      <w:r>
        <w:rPr>
          <w:rFonts w:ascii="Times New Roman" w:hAnsi="Times New Roman" w:cs="Times New Roman"/>
          <w:color w:val="000000"/>
          <w:sz w:val="20"/>
          <w:szCs w:val="20"/>
        </w:rPr>
        <w:t>rporations that put profits before people and advocating for a democracy that improves people’s lives and protects the environment.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FWW has 18,400 </w:t>
      </w:r>
      <w:r>
        <w:rPr>
          <w:rFonts w:ascii="Times New Roman" w:hAnsi="Times New Roman" w:cs="Times New Roman"/>
          <w:color w:val="000000"/>
          <w:sz w:val="20"/>
          <w:szCs w:val="20"/>
        </w:rPr>
        <w:t>“</w:t>
      </w:r>
      <w:r>
        <w:rPr>
          <w:rFonts w:ascii="Times New Roman" w:hAnsi="Times New Roman" w:cs="Times New Roman"/>
          <w:color w:val="000000"/>
          <w:sz w:val="20"/>
          <w:szCs w:val="20"/>
        </w:rPr>
        <w:t>members and supporters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Iowa, and 2804 </w:t>
      </w:r>
      <w:r>
        <w:rPr>
          <w:rFonts w:ascii="Times New Roman" w:hAnsi="Times New Roman" w:cs="Times New Roman"/>
          <w:color w:val="000000"/>
          <w:sz w:val="20"/>
          <w:szCs w:val="20"/>
        </w:rPr>
        <w:t>“</w:t>
      </w:r>
      <w:r>
        <w:rPr>
          <w:rFonts w:ascii="Times New Roman" w:hAnsi="Times New Roman" w:cs="Times New Roman"/>
          <w:color w:val="000000"/>
          <w:sz w:val="20"/>
          <w:szCs w:val="20"/>
        </w:rPr>
        <w:t>members and supporters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Polk County.</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defendants are the</w:t>
      </w:r>
      <w:r>
        <w:rPr>
          <w:rFonts w:ascii="Times New Roman" w:hAnsi="Times New Roman" w:cs="Times New Roman"/>
          <w:color w:val="000000"/>
          <w:sz w:val="20"/>
          <w:szCs w:val="20"/>
        </w:rPr>
        <w:t xml:space="preserve"> State of Iowa, the Iowa Department of Natural Resources (DNR), the director of DNR, the Environmental Protection Commission, the members of the Environmental Protection Commission, the Natural Resource Commission, the members of the Natural Resource </w:t>
      </w:r>
      <w:bookmarkStart w:id="150" w:name="co_pp_sp_595_786_1"/>
      <w:bookmarkEnd w:id="150"/>
      <w:r>
        <w:rPr>
          <w:rFonts w:ascii="Times New Roman" w:hAnsi="Times New Roman" w:cs="Times New Roman"/>
          <w:b/>
          <w:bCs/>
          <w:color w:val="000000"/>
          <w:sz w:val="20"/>
          <w:szCs w:val="20"/>
        </w:rPr>
        <w:t>*786</w:t>
      </w:r>
      <w:r>
        <w:rPr>
          <w:rFonts w:ascii="Times New Roman" w:hAnsi="Times New Roman" w:cs="Times New Roman"/>
          <w:color w:val="000000"/>
          <w:sz w:val="20"/>
          <w:szCs w:val="20"/>
        </w:rPr>
        <w:t xml:space="preserve"> Commission, the Iowa Department of Agriculture and Land Stewardship, and the secretary of agriculture. Thus, the petition names twenty-three separate defendants.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 Factual Allegations in the Petition.</w:t>
      </w:r>
      <w:r>
        <w:rPr>
          <w:rFonts w:ascii="Times New Roman" w:hAnsi="Times New Roman" w:cs="Times New Roman"/>
          <w:color w:val="000000"/>
          <w:sz w:val="20"/>
          <w:szCs w:val="20"/>
        </w:rPr>
        <w:t xml:space="preserve"> The petition all</w:t>
      </w:r>
      <w:r>
        <w:rPr>
          <w:rFonts w:ascii="Times New Roman" w:hAnsi="Times New Roman" w:cs="Times New Roman"/>
          <w:color w:val="000000"/>
          <w:sz w:val="20"/>
          <w:szCs w:val="20"/>
        </w:rPr>
        <w:t xml:space="preserve">eges that Iowa leads the nation in corn and pork production, and is one of the leaders in soybean production. But according to the petition, this food production comes at a cost. Iowa farmers </w:t>
      </w:r>
      <w:r>
        <w:rPr>
          <w:rFonts w:ascii="Times New Roman" w:hAnsi="Times New Roman" w:cs="Times New Roman"/>
          <w:color w:val="000000"/>
          <w:sz w:val="20"/>
          <w:szCs w:val="20"/>
        </w:rPr>
        <w:t>“</w:t>
      </w:r>
      <w:r>
        <w:rPr>
          <w:rFonts w:ascii="Times New Roman" w:hAnsi="Times New Roman" w:cs="Times New Roman"/>
          <w:color w:val="000000"/>
          <w:sz w:val="20"/>
          <w:szCs w:val="20"/>
        </w:rPr>
        <w:t>apply vast amounts of fertilizer to grow corn and soybeans.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w:t>
      </w:r>
      <w:r>
        <w:rPr>
          <w:rFonts w:ascii="Times New Roman" w:hAnsi="Times New Roman" w:cs="Times New Roman"/>
          <w:color w:val="000000"/>
          <w:sz w:val="20"/>
          <w:szCs w:val="20"/>
        </w:rPr>
        <w:t>ey also apply manure from animal feeding operations to corn and soybeans as fertilizer. Fertilizer and manure contain nitrogen, which is converted to nitrates. They also contain phosphorus.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Some of these nitrates and phosphorus run off into the Raccoon R</w:t>
      </w:r>
      <w:r>
        <w:rPr>
          <w:rFonts w:ascii="Times New Roman" w:hAnsi="Times New Roman" w:cs="Times New Roman"/>
          <w:color w:val="000000"/>
          <w:sz w:val="20"/>
          <w:szCs w:val="20"/>
        </w:rPr>
        <w:t>iver watershed. They contribute to the growth of cyanobacteria, which excrete cyanotoxins.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Climate change</w:t>
      </w:r>
      <w:r>
        <w:rPr>
          <w:rFonts w:ascii="Times New Roman" w:hAnsi="Times New Roman" w:cs="Times New Roman"/>
          <w:color w:val="000000"/>
          <w:sz w:val="20"/>
          <w:szCs w:val="20"/>
        </w:rPr>
        <w:t>—</w:t>
      </w:r>
      <w:r>
        <w:rPr>
          <w:rFonts w:ascii="Times New Roman" w:hAnsi="Times New Roman" w:cs="Times New Roman"/>
          <w:color w:val="000000"/>
          <w:sz w:val="20"/>
          <w:szCs w:val="20"/>
        </w:rPr>
        <w:t>specifically, higher air and water temperatures and more frequent heavy rains</w:t>
      </w:r>
      <w:r>
        <w:rPr>
          <w:rFonts w:ascii="Times New Roman" w:hAnsi="Times New Roman" w:cs="Times New Roman"/>
          <w:color w:val="000000"/>
          <w:sz w:val="20"/>
          <w:szCs w:val="20"/>
        </w:rPr>
        <w:t>—</w:t>
      </w:r>
      <w:r>
        <w:rPr>
          <w:rFonts w:ascii="Times New Roman" w:hAnsi="Times New Roman" w:cs="Times New Roman"/>
          <w:color w:val="000000"/>
          <w:sz w:val="20"/>
          <w:szCs w:val="20"/>
        </w:rPr>
        <w:t>have also led to more nitrates and phosphorus in the watershed and mor</w:t>
      </w:r>
      <w:r>
        <w:rPr>
          <w:rFonts w:ascii="Times New Roman" w:hAnsi="Times New Roman" w:cs="Times New Roman"/>
          <w:color w:val="000000"/>
          <w:sz w:val="20"/>
          <w:szCs w:val="20"/>
        </w:rPr>
        <w:t>e cyanobacteria proliferation.</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Since 1974, average nitrate levels in the Raccoon River have increased significantly. The Des Moines Water Works has had to incur costs to remove nitrates from Raccoon River water so the Class C drinking water standard of 1</w:t>
      </w:r>
      <w:r>
        <w:rPr>
          <w:rFonts w:ascii="Times New Roman" w:hAnsi="Times New Roman" w:cs="Times New Roman"/>
          <w:color w:val="000000"/>
          <w:sz w:val="20"/>
          <w:szCs w:val="20"/>
        </w:rPr>
        <w:t>0 mg/l is met before the water actually reaches the customer. Currently, there is no mandatory state plan for the reduction of nitrates in the Raccoon River.</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DNR has authorized animal feeding operations to apply manure to frozen, snow-covered ground, whi</w:t>
      </w:r>
      <w:r>
        <w:rPr>
          <w:rFonts w:ascii="Times New Roman" w:hAnsi="Times New Roman" w:cs="Times New Roman"/>
          <w:color w:val="000000"/>
          <w:sz w:val="20"/>
          <w:szCs w:val="20"/>
        </w:rPr>
        <w:t>ch has resulted in discharges to navigable waters. The Iowa legislature has appropriated insufficient funds to DNR to implement and enforce water quality protections at animal feeding operations. Legislation to impose a moratorium on new medium and large a</w:t>
      </w:r>
      <w:r>
        <w:rPr>
          <w:rFonts w:ascii="Times New Roman" w:hAnsi="Times New Roman" w:cs="Times New Roman"/>
          <w:color w:val="000000"/>
          <w:sz w:val="20"/>
          <w:szCs w:val="20"/>
        </w:rPr>
        <w:t>nimal feeding operations has been introduced in the Iowa legislature but has not passed.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2008, environmental groups inside and outside Iowa tried to get the Federal Environmental Protection Agency (EPA) to promulgate numeric water quality standards fo</w:t>
      </w:r>
      <w:r>
        <w:rPr>
          <w:rFonts w:ascii="Times New Roman" w:hAnsi="Times New Roman" w:cs="Times New Roman"/>
          <w:color w:val="000000"/>
          <w:sz w:val="20"/>
          <w:szCs w:val="20"/>
        </w:rPr>
        <w:t xml:space="preserve">r nitrogen and phosphorus. The EPA said no. Instead, in 2011, the EPA announced a policy to defer to states on nitrogen and phosphorus regulation. EPA recommended states implement </w:t>
      </w:r>
      <w:r>
        <w:rPr>
          <w:rFonts w:ascii="Times New Roman" w:hAnsi="Times New Roman" w:cs="Times New Roman"/>
          <w:color w:val="000000"/>
          <w:sz w:val="20"/>
          <w:szCs w:val="20"/>
        </w:rPr>
        <w:t>“</w:t>
      </w:r>
      <w:r>
        <w:rPr>
          <w:rFonts w:ascii="Times New Roman" w:hAnsi="Times New Roman" w:cs="Times New Roman"/>
          <w:color w:val="000000"/>
          <w:sz w:val="20"/>
          <w:szCs w:val="20"/>
        </w:rPr>
        <w:t>voluntary agricultural nonpoint source controls.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Efforts to overturn the E</w:t>
      </w:r>
      <w:r>
        <w:rPr>
          <w:rFonts w:ascii="Times New Roman" w:hAnsi="Times New Roman" w:cs="Times New Roman"/>
          <w:color w:val="000000"/>
          <w:sz w:val="20"/>
          <w:szCs w:val="20"/>
        </w:rPr>
        <w:t xml:space="preserve">PA’s decision not to act were unsuccessful. </w:t>
      </w:r>
      <w:r>
        <w:rPr>
          <w:rFonts w:ascii="Times New Roman" w:hAnsi="Times New Roman" w:cs="Times New Roman"/>
          <w:i/>
          <w:iCs/>
          <w:color w:val="000000"/>
          <w:sz w:val="20"/>
          <w:szCs w:val="20"/>
        </w:rPr>
        <w:t>See generally</w:t>
      </w:r>
      <w:r>
        <w:rPr>
          <w:rFonts w:ascii="Times New Roman" w:hAnsi="Times New Roman" w:cs="Times New Roman"/>
          <w:color w:val="000000"/>
          <w:sz w:val="20"/>
          <w:szCs w:val="20"/>
        </w:rPr>
        <w:t xml:space="preserve"> </w:t>
      </w:r>
      <w:hyperlink r:id="rId152" w:history="1">
        <w:r>
          <w:rPr>
            <w:rFonts w:ascii="Times New Roman" w:hAnsi="Times New Roman" w:cs="Times New Roman"/>
            <w:i/>
            <w:iCs/>
            <w:color w:val="0E568C"/>
            <w:sz w:val="20"/>
            <w:szCs w:val="20"/>
          </w:rPr>
          <w:t>Gulf Restoration Network v. McCarthy</w:t>
        </w:r>
        <w:r>
          <w:rPr>
            <w:rFonts w:ascii="Times New Roman" w:hAnsi="Times New Roman" w:cs="Times New Roman"/>
            <w:color w:val="0E568C"/>
            <w:sz w:val="20"/>
            <w:szCs w:val="20"/>
          </w:rPr>
          <w:t>, 783 F.3d 227, 243–44 (5th Cir. 2015)</w:t>
        </w:r>
      </w:hyperlink>
      <w:r>
        <w:rPr>
          <w:rFonts w:ascii="Times New Roman" w:hAnsi="Times New Roman" w:cs="Times New Roman"/>
          <w:color w:val="000000"/>
          <w:sz w:val="20"/>
          <w:szCs w:val="20"/>
        </w:rPr>
        <w:t xml:space="preserve"> (holding that the EPA had discretion not to issue water quality standards for n</w:t>
      </w:r>
      <w:r>
        <w:rPr>
          <w:rFonts w:ascii="Times New Roman" w:hAnsi="Times New Roman" w:cs="Times New Roman"/>
          <w:color w:val="000000"/>
          <w:sz w:val="20"/>
          <w:szCs w:val="20"/>
        </w:rPr>
        <w:t>itrogen and phosphorus if it provided a reasonable explanation).</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Nitrogen and phosphorus entering the Gulf of Mexico from, in part, the Mississippi River Basin </w:t>
      </w:r>
      <w:r>
        <w:rPr>
          <w:rFonts w:ascii="Times New Roman" w:hAnsi="Times New Roman" w:cs="Times New Roman"/>
          <w:color w:val="000000"/>
          <w:sz w:val="20"/>
          <w:szCs w:val="20"/>
        </w:rPr>
        <w:t>“</w:t>
      </w:r>
      <w:r>
        <w:rPr>
          <w:rFonts w:ascii="Times New Roman" w:hAnsi="Times New Roman" w:cs="Times New Roman"/>
          <w:color w:val="000000"/>
          <w:sz w:val="20"/>
          <w:szCs w:val="20"/>
        </w:rPr>
        <w:t>has created a hypoxic zone spanning thousands of square miles.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2008 Gulf </w:t>
      </w:r>
      <w:hyperlink r:id="rId153" w:history="1">
        <w:r>
          <w:rPr>
            <w:rFonts w:ascii="Times New Roman" w:hAnsi="Times New Roman" w:cs="Times New Roman"/>
            <w:color w:val="0E568C"/>
            <w:sz w:val="20"/>
            <w:szCs w:val="20"/>
          </w:rPr>
          <w:t>Hypoxia</w:t>
        </w:r>
      </w:hyperlink>
      <w:r>
        <w:rPr>
          <w:rFonts w:ascii="Times New Roman" w:hAnsi="Times New Roman" w:cs="Times New Roman"/>
          <w:color w:val="000000"/>
          <w:sz w:val="20"/>
          <w:szCs w:val="20"/>
        </w:rPr>
        <w:t xml:space="preserve"> Action Plan calls for Iowa and other states</w:t>
      </w:r>
      <w:r>
        <w:rPr>
          <w:rFonts w:ascii="Times New Roman" w:hAnsi="Times New Roman" w:cs="Times New Roman"/>
          <w:color w:val="000000"/>
          <w:sz w:val="20"/>
          <w:szCs w:val="20"/>
        </w:rPr>
        <w:t xml:space="preserve"> along the Mississippi River to reduce nitrogen and phosphorus loadings to the Gulf of Mexico so that a 45% reduction in total levels is achieved.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2013, the Iowa legislature enacted legislation to authorize and fund the Iowa Nutrient Reduction Strateg</w:t>
      </w:r>
      <w:r>
        <w:rPr>
          <w:rFonts w:ascii="Times New Roman" w:hAnsi="Times New Roman" w:cs="Times New Roman"/>
          <w:color w:val="000000"/>
          <w:sz w:val="20"/>
          <w:szCs w:val="20"/>
        </w:rPr>
        <w:t xml:space="preserve">y. 2013 Iowa Acts ch. 132,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60 (codified at </w:t>
      </w:r>
      <w:r w:rsidR="00D93582">
        <w:rPr>
          <w:rFonts w:ascii="Times New Roman" w:hAnsi="Times New Roman" w:cs="Times New Roman"/>
          <w:noProof/>
          <w:color w:val="000000"/>
          <w:sz w:val="20"/>
          <w:szCs w:val="20"/>
        </w:rPr>
        <w:drawing>
          <wp:inline distT="0" distB="0" distL="0" distR="0">
            <wp:extent cx="161925" cy="161925"/>
            <wp:effectExtent l="0" t="0" r="0" b="0"/>
            <wp:docPr id="49" name="Picture 49">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5" w:history="1">
        <w:r>
          <w:rPr>
            <w:rFonts w:ascii="Times New Roman" w:hAnsi="Times New Roman" w:cs="Times New Roman"/>
            <w:color w:val="0E568C"/>
            <w:sz w:val="20"/>
            <w:szCs w:val="20"/>
          </w:rPr>
          <w:t>Iowa Code § 466B.42</w:t>
        </w:r>
      </w:hyperlink>
      <w:r>
        <w:rPr>
          <w:rFonts w:ascii="Times New Roman" w:hAnsi="Times New Roman" w:cs="Times New Roman"/>
          <w:color w:val="000000"/>
          <w:sz w:val="20"/>
          <w:szCs w:val="20"/>
        </w:rPr>
        <w:t xml:space="preserve"> (2014)). This strategy identifies best management practices to reduce nitrogen and phosphorus discharges into surface waters but does not require ado</w:t>
      </w:r>
      <w:r>
        <w:rPr>
          <w:rFonts w:ascii="Times New Roman" w:hAnsi="Times New Roman" w:cs="Times New Roman"/>
          <w:color w:val="000000"/>
          <w:sz w:val="20"/>
          <w:szCs w:val="20"/>
        </w:rPr>
        <w:t xml:space="preserve">ption or implementation of any specific measure or practice. Only limited progress has been made; statewide improvements will require </w:t>
      </w:r>
      <w:r>
        <w:rPr>
          <w:rFonts w:ascii="Times New Roman" w:hAnsi="Times New Roman" w:cs="Times New Roman"/>
          <w:color w:val="000000"/>
          <w:sz w:val="20"/>
          <w:szCs w:val="20"/>
        </w:rPr>
        <w:t>“</w:t>
      </w:r>
      <w:r>
        <w:rPr>
          <w:rFonts w:ascii="Times New Roman" w:hAnsi="Times New Roman" w:cs="Times New Roman"/>
          <w:color w:val="000000"/>
          <w:sz w:val="20"/>
          <w:szCs w:val="20"/>
        </w:rPr>
        <w:t>a much greater degree of implementation than has occurred so far.</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the 2018 session, the Iowa legislature enacted se</w:t>
      </w:r>
      <w:r>
        <w:rPr>
          <w:rFonts w:ascii="Times New Roman" w:hAnsi="Times New Roman" w:cs="Times New Roman"/>
          <w:color w:val="000000"/>
          <w:sz w:val="20"/>
          <w:szCs w:val="20"/>
        </w:rPr>
        <w:t xml:space="preserve">ction 20 of Senate File 512, making the Iowa Nutrient Reduction Strategy </w:t>
      </w:r>
      <w:bookmarkStart w:id="151" w:name="co_pp_sp_595_787_1"/>
      <w:bookmarkEnd w:id="151"/>
      <w:r>
        <w:rPr>
          <w:rFonts w:ascii="Times New Roman" w:hAnsi="Times New Roman" w:cs="Times New Roman"/>
          <w:b/>
          <w:bCs/>
          <w:color w:val="000000"/>
          <w:sz w:val="20"/>
          <w:szCs w:val="20"/>
        </w:rPr>
        <w:t>*787</w:t>
      </w:r>
      <w:r>
        <w:rPr>
          <w:rFonts w:ascii="Times New Roman" w:hAnsi="Times New Roman" w:cs="Times New Roman"/>
          <w:color w:val="000000"/>
          <w:sz w:val="20"/>
          <w:szCs w:val="20"/>
        </w:rPr>
        <w:t xml:space="preserve"> the state policy for nitrogen and phosphorus water pollution controls. 2018 Iowa Acts ch. 1001,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20 (codified at </w:t>
      </w:r>
      <w:r w:rsidR="00D93582">
        <w:rPr>
          <w:rFonts w:ascii="Times New Roman" w:hAnsi="Times New Roman" w:cs="Times New Roman"/>
          <w:noProof/>
          <w:color w:val="000000"/>
          <w:sz w:val="20"/>
          <w:szCs w:val="20"/>
        </w:rPr>
        <w:drawing>
          <wp:inline distT="0" distB="0" distL="0" distR="0">
            <wp:extent cx="161925" cy="161925"/>
            <wp:effectExtent l="0" t="0" r="0" b="0"/>
            <wp:docPr id="50" name="Picture 50">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6" w:history="1">
        <w:r>
          <w:rPr>
            <w:rFonts w:ascii="Times New Roman" w:hAnsi="Times New Roman" w:cs="Times New Roman"/>
            <w:color w:val="0E568C"/>
            <w:sz w:val="20"/>
            <w:szCs w:val="20"/>
          </w:rPr>
          <w:t>Iowa Code § 455B.177(3)</w:t>
        </w:r>
      </w:hyperlink>
      <w:r>
        <w:rPr>
          <w:rFonts w:ascii="Times New Roman" w:hAnsi="Times New Roman" w:cs="Times New Roman"/>
          <w:color w:val="000000"/>
          <w:sz w:val="20"/>
          <w:szCs w:val="20"/>
        </w:rPr>
        <w:t xml:space="preserve"> (2019)).</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C. The Plaintiffs</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 xml:space="preserve"> Legal Claims.</w:t>
      </w:r>
      <w:r>
        <w:rPr>
          <w:rFonts w:ascii="Times New Roman" w:hAnsi="Times New Roman" w:cs="Times New Roman"/>
          <w:color w:val="000000"/>
          <w:sz w:val="20"/>
          <w:szCs w:val="20"/>
        </w:rPr>
        <w:t xml:space="preserve">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are all based on the public trust doctrine. The plaintiffs allege that their members are beneficiaries under the public trust doctrine and that the State has</w:t>
      </w:r>
      <w:r>
        <w:rPr>
          <w:rFonts w:ascii="Times New Roman" w:hAnsi="Times New Roman" w:cs="Times New Roman"/>
          <w:color w:val="000000"/>
          <w:sz w:val="20"/>
          <w:szCs w:val="20"/>
        </w:rPr>
        <w:t xml:space="preserve"> a duty to protect the public use of navigable waters and to prevent substantial impairment of navigable waters. They allege that the State has abdicated control of the meandered section of the Raccoon River to private parties by pursuing a </w:t>
      </w:r>
      <w:r>
        <w:rPr>
          <w:rFonts w:ascii="Times New Roman" w:hAnsi="Times New Roman" w:cs="Times New Roman"/>
          <w:color w:val="000000"/>
          <w:sz w:val="20"/>
          <w:szCs w:val="20"/>
        </w:rPr>
        <w:t>“</w:t>
      </w:r>
      <w:r>
        <w:rPr>
          <w:rFonts w:ascii="Times New Roman" w:hAnsi="Times New Roman" w:cs="Times New Roman"/>
          <w:color w:val="000000"/>
          <w:sz w:val="20"/>
          <w:szCs w:val="20"/>
        </w:rPr>
        <w:t>voluntary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nit</w:t>
      </w:r>
      <w:r>
        <w:rPr>
          <w:rFonts w:ascii="Times New Roman" w:hAnsi="Times New Roman" w:cs="Times New Roman"/>
          <w:color w:val="000000"/>
          <w:sz w:val="20"/>
          <w:szCs w:val="20"/>
        </w:rPr>
        <w:t>rogen and phosphorus control strategy for agricultural nonpoint sources.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ICCI and FWW members suffer harm in several ways. Des Moines Water Works, which serves the metropolitan Des Moines area and draws water from the Raccoon River, incurs capital, operational, maintenance, and monitoring costs to reduce nitrate and cyanotoxin </w:t>
      </w:r>
      <w:r>
        <w:rPr>
          <w:rFonts w:ascii="Times New Roman" w:hAnsi="Times New Roman" w:cs="Times New Roman"/>
          <w:color w:val="000000"/>
          <w:sz w:val="20"/>
          <w:szCs w:val="20"/>
        </w:rPr>
        <w:t>contamination. This results in higher costs for drinking water. ICCI and FWW members also have concerns about health risks from consuming water containing nitrates and microcystins. In addition, ICCI and FWW members suffer aesthetic injury and injury to th</w:t>
      </w:r>
      <w:r>
        <w:rPr>
          <w:rFonts w:ascii="Times New Roman" w:hAnsi="Times New Roman" w:cs="Times New Roman"/>
          <w:color w:val="000000"/>
          <w:sz w:val="20"/>
          <w:szCs w:val="20"/>
        </w:rPr>
        <w:t>eir recreational use of the Raccoon River for swimming and kayaking. There have been several days when levels of microcystins impaired swimming and kayaking in the river.</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plaintiffs seek both declaratory and injunctive relief, at a high level of gene</w:t>
      </w:r>
      <w:r>
        <w:rPr>
          <w:rFonts w:ascii="Times New Roman" w:hAnsi="Times New Roman" w:cs="Times New Roman"/>
          <w:color w:val="000000"/>
          <w:sz w:val="20"/>
          <w:szCs w:val="20"/>
        </w:rPr>
        <w:t xml:space="preserve">rality. In brief, they seek a declaration that the State violated the public trust doctrine by not protecting the public’s recreational and drinking water use of navigable waters. They also seek a declaration that section 20 of Senate File 512 is null and </w:t>
      </w:r>
      <w:r>
        <w:rPr>
          <w:rFonts w:ascii="Times New Roman" w:hAnsi="Times New Roman" w:cs="Times New Roman"/>
          <w:color w:val="000000"/>
          <w:sz w:val="20"/>
          <w:szCs w:val="20"/>
        </w:rPr>
        <w:t xml:space="preserve">void as inconsistent with the public trust doctrine. They further seek an injunction against the State from taking any further action that would violate the public trust doctrine. They ask for an injunction requiring the State </w:t>
      </w:r>
      <w:r>
        <w:rPr>
          <w:rFonts w:ascii="Times New Roman" w:hAnsi="Times New Roman" w:cs="Times New Roman"/>
          <w:color w:val="000000"/>
          <w:sz w:val="20"/>
          <w:szCs w:val="20"/>
        </w:rPr>
        <w:t>“</w:t>
      </w:r>
      <w:r>
        <w:rPr>
          <w:rFonts w:ascii="Times New Roman" w:hAnsi="Times New Roman" w:cs="Times New Roman"/>
          <w:color w:val="000000"/>
          <w:sz w:val="20"/>
          <w:szCs w:val="20"/>
        </w:rPr>
        <w:t>to adopt and implement a man</w:t>
      </w:r>
      <w:r>
        <w:rPr>
          <w:rFonts w:ascii="Times New Roman" w:hAnsi="Times New Roman" w:cs="Times New Roman"/>
          <w:color w:val="000000"/>
          <w:sz w:val="20"/>
          <w:szCs w:val="20"/>
        </w:rPr>
        <w:t>datory remedial plan to restore and protect public use that requires agricultural nonpoint sources and CAFO’s [confined animal feeding operations] to implement nitrogen and phosphorus limitations in the Raccoon River watershed.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finally, until that pl</w:t>
      </w:r>
      <w:r>
        <w:rPr>
          <w:rFonts w:ascii="Times New Roman" w:hAnsi="Times New Roman" w:cs="Times New Roman"/>
          <w:color w:val="000000"/>
          <w:sz w:val="20"/>
          <w:szCs w:val="20"/>
        </w:rPr>
        <w:t>an is working, they seek an injunction against the State authorizing the construction and operation of new medium and large animal feeding operations and confined animal feeding operations in the Raccoon River watershed.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D. The Motion to Dismiss.</w:t>
      </w:r>
      <w:r>
        <w:rPr>
          <w:rFonts w:ascii="Times New Roman" w:hAnsi="Times New Roman" w:cs="Times New Roman"/>
          <w:color w:val="000000"/>
          <w:sz w:val="20"/>
          <w:szCs w:val="20"/>
        </w:rPr>
        <w:t xml:space="preserve"> On Apri</w:t>
      </w:r>
      <w:r>
        <w:rPr>
          <w:rFonts w:ascii="Times New Roman" w:hAnsi="Times New Roman" w:cs="Times New Roman"/>
          <w:color w:val="000000"/>
          <w:sz w:val="20"/>
          <w:szCs w:val="20"/>
        </w:rPr>
        <w:t xml:space="preserve">l 29, 2019, the defendants moved to dismiss the petition based on lack of standing, nonjusticiability, and failure to exhaust administrative remedies. On May 10, the plaintiffs filed a resistance. The district court held a hearing on June 19. On September </w:t>
      </w:r>
      <w:r>
        <w:rPr>
          <w:rFonts w:ascii="Times New Roman" w:hAnsi="Times New Roman" w:cs="Times New Roman"/>
          <w:color w:val="000000"/>
          <w:sz w:val="20"/>
          <w:szCs w:val="20"/>
        </w:rPr>
        <w:t>10, the court issued an order denying the defendants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motion to dismiss.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defendants sought an interlocutory appeal, and we granted their application. We retained the appeal.</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2" w:name="co_anchor_Iaf9518c1300011ec8377913d04462"/>
      <w:bookmarkEnd w:id="152"/>
    </w:p>
    <w:p w:rsidR="00000000" w:rsidRDefault="004E7BEF">
      <w:pPr>
        <w:widowControl w:val="0"/>
        <w:autoSpaceDE w:val="0"/>
        <w:autoSpaceDN w:val="0"/>
        <w:adjustRightInd w:val="0"/>
        <w:spacing w:before="400" w:after="0" w:line="240" w:lineRule="auto"/>
        <w:ind w:left="200"/>
        <w:rPr>
          <w:rFonts w:ascii="Times New Roman" w:hAnsi="Times New Roman" w:cs="Times New Roman"/>
          <w:b/>
          <w:bCs/>
          <w:color w:val="000000"/>
          <w:sz w:val="20"/>
          <w:szCs w:val="20"/>
        </w:rPr>
      </w:pPr>
      <w:r>
        <w:rPr>
          <w:rFonts w:ascii="Times New Roman" w:hAnsi="Times New Roman" w:cs="Times New Roman"/>
          <w:b/>
          <w:bCs/>
          <w:color w:val="000000"/>
          <w:sz w:val="20"/>
          <w:szCs w:val="20"/>
        </w:rPr>
        <w:t>II. Standard of Review.</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7" w:history="1">
        <w:r>
          <w:rPr>
            <w:rFonts w:ascii="Times New Roman" w:hAnsi="Times New Roman" w:cs="Times New Roman"/>
            <w:b/>
            <w:bCs/>
            <w:color w:val="252525"/>
            <w:sz w:val="20"/>
            <w:szCs w:val="20"/>
            <w:vertAlign w:val="superscript"/>
          </w:rPr>
          <w:t>[1]</w:t>
        </w:r>
      </w:hyperlink>
      <w:bookmarkStart w:id="153" w:name="co_anchor_B12053843787_1"/>
      <w:bookmarkEnd w:id="153"/>
      <w:r>
        <w:rPr>
          <w:rFonts w:ascii="Times New Roman" w:hAnsi="Times New Roman" w:cs="Times New Roman"/>
          <w:color w:val="000000"/>
          <w:sz w:val="20"/>
          <w:szCs w:val="20"/>
        </w:rPr>
        <w:t>We review questions of standing and whether an actio</w:t>
      </w:r>
      <w:r>
        <w:rPr>
          <w:rFonts w:ascii="Times New Roman" w:hAnsi="Times New Roman" w:cs="Times New Roman"/>
          <w:color w:val="000000"/>
          <w:sz w:val="20"/>
          <w:szCs w:val="20"/>
        </w:rPr>
        <w:t xml:space="preserve">n should be dismissed as nonjusticiable for correction of errors at law. </w:t>
      </w:r>
      <w:hyperlink r:id="rId158" w:history="1">
        <w:r>
          <w:rPr>
            <w:rFonts w:ascii="Times New Roman" w:hAnsi="Times New Roman" w:cs="Times New Roman"/>
            <w:i/>
            <w:iCs/>
            <w:color w:val="0E568C"/>
            <w:sz w:val="20"/>
            <w:szCs w:val="20"/>
          </w:rPr>
          <w:t>State ex rel. Dickey v. Besler</w:t>
        </w:r>
        <w:r>
          <w:rPr>
            <w:rFonts w:ascii="Times New Roman" w:hAnsi="Times New Roman" w:cs="Times New Roman"/>
            <w:color w:val="0E568C"/>
            <w:sz w:val="20"/>
            <w:szCs w:val="20"/>
          </w:rPr>
          <w:t>, 954 N.W.2d 425, 430 (Iowa 2021)</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4" w:name="co_anchor_Iaf9566e1300011ec8377913d04462"/>
      <w:bookmarkEnd w:id="154"/>
    </w:p>
    <w:p w:rsidR="00000000" w:rsidRDefault="004E7BEF">
      <w:pPr>
        <w:widowControl w:val="0"/>
        <w:autoSpaceDE w:val="0"/>
        <w:autoSpaceDN w:val="0"/>
        <w:adjustRightInd w:val="0"/>
        <w:spacing w:before="400" w:after="0" w:line="240" w:lineRule="auto"/>
        <w:ind w:left="200"/>
        <w:rPr>
          <w:rFonts w:ascii="Times New Roman" w:hAnsi="Times New Roman" w:cs="Times New Roman"/>
          <w:b/>
          <w:bCs/>
          <w:color w:val="000000"/>
          <w:sz w:val="20"/>
          <w:szCs w:val="20"/>
        </w:rPr>
      </w:pPr>
      <w:r>
        <w:rPr>
          <w:rFonts w:ascii="Times New Roman" w:hAnsi="Times New Roman" w:cs="Times New Roman"/>
          <w:b/>
          <w:bCs/>
          <w:color w:val="000000"/>
          <w:sz w:val="20"/>
          <w:szCs w:val="20"/>
        </w:rPr>
        <w:t>III. Legal Analysis.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159" w:history="1">
        <w:r>
          <w:rPr>
            <w:rFonts w:ascii="Times New Roman" w:hAnsi="Times New Roman" w:cs="Times New Roman"/>
            <w:b/>
            <w:bCs/>
            <w:color w:val="252525"/>
            <w:sz w:val="20"/>
            <w:szCs w:val="20"/>
            <w:vertAlign w:val="superscript"/>
          </w:rPr>
          <w:t>[2]</w:t>
        </w:r>
      </w:hyperlink>
      <w:bookmarkStart w:id="155" w:name="co_anchor_B22053843787_1"/>
      <w:bookmarkEnd w:id="155"/>
      <w:r>
        <w:rPr>
          <w:rFonts w:ascii="Times New Roman" w:hAnsi="Times New Roman" w:cs="Times New Roman"/>
          <w:color w:val="000000"/>
          <w:sz w:val="20"/>
          <w:szCs w:val="20"/>
        </w:rPr>
        <w:t xml:space="preserve"> </w:t>
      </w:r>
      <w:hyperlink r:id="rId160" w:history="1">
        <w:r>
          <w:rPr>
            <w:rFonts w:ascii="Times New Roman" w:hAnsi="Times New Roman" w:cs="Times New Roman"/>
            <w:b/>
            <w:bCs/>
            <w:color w:val="252525"/>
            <w:sz w:val="20"/>
            <w:szCs w:val="20"/>
            <w:vertAlign w:val="superscript"/>
          </w:rPr>
          <w:t>[3]</w:t>
        </w:r>
      </w:hyperlink>
      <w:bookmarkStart w:id="156" w:name="co_anchor_B32053843787_1"/>
      <w:bookmarkEnd w:id="156"/>
      <w:r>
        <w:rPr>
          <w:rFonts w:ascii="Times New Roman" w:hAnsi="Times New Roman" w:cs="Times New Roman"/>
          <w:color w:val="000000"/>
          <w:sz w:val="20"/>
          <w:szCs w:val="20"/>
        </w:rPr>
        <w:t xml:space="preserve"> </w:t>
      </w:r>
      <w:hyperlink r:id="rId161" w:history="1">
        <w:r>
          <w:rPr>
            <w:rFonts w:ascii="Times New Roman" w:hAnsi="Times New Roman" w:cs="Times New Roman"/>
            <w:b/>
            <w:bCs/>
            <w:color w:val="252525"/>
            <w:sz w:val="20"/>
            <w:szCs w:val="20"/>
            <w:vertAlign w:val="superscript"/>
          </w:rPr>
          <w:t>[4]</w:t>
        </w:r>
      </w:hyperlink>
      <w:bookmarkStart w:id="157" w:name="co_anchor_B42053843787_1"/>
      <w:bookmarkEnd w:id="157"/>
      <w:r>
        <w:rPr>
          <w:rFonts w:ascii="Times New Roman" w:hAnsi="Times New Roman" w:cs="Times New Roman"/>
          <w:color w:val="000000"/>
          <w:sz w:val="20"/>
          <w:szCs w:val="20"/>
        </w:rPr>
        <w:t xml:space="preserve"> </w:t>
      </w:r>
      <w:hyperlink r:id="rId162" w:history="1">
        <w:r>
          <w:rPr>
            <w:rFonts w:ascii="Times New Roman" w:hAnsi="Times New Roman" w:cs="Times New Roman"/>
            <w:b/>
            <w:bCs/>
            <w:color w:val="252525"/>
            <w:sz w:val="20"/>
            <w:szCs w:val="20"/>
            <w:vertAlign w:val="superscript"/>
          </w:rPr>
          <w:t>[5]</w:t>
        </w:r>
      </w:hyperlink>
      <w:bookmarkStart w:id="158" w:name="co_anchor_B52053843787_1"/>
      <w:bookmarkEnd w:id="158"/>
      <w:r>
        <w:rPr>
          <w:rFonts w:ascii="Times New Roman" w:hAnsi="Times New Roman" w:cs="Times New Roman"/>
          <w:b/>
          <w:bCs/>
          <w:color w:val="000000"/>
          <w:sz w:val="20"/>
          <w:szCs w:val="20"/>
        </w:rPr>
        <w:t>A. The Public Trust Doctrine.</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Although the merits of this case are not before us, some understanding of the public trust doctrine is required to address the standing and justiciability issues that are before us.</w:t>
      </w:r>
      <w:bookmarkStart w:id="159" w:name="co_fnRef_B00012053843787_ID0E3YAI_1"/>
      <w:bookmarkEnd w:id="15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w:instrText>
      </w:r>
      <w:r>
        <w:rPr>
          <w:rFonts w:ascii="Times New Roman" w:hAnsi="Times New Roman" w:cs="Times New Roman"/>
          <w:color w:val="000000"/>
          <w:sz w:val="16"/>
          <w:szCs w:val="16"/>
        </w:rPr>
        <w:instrText xml:space="preserve">LINK "#co_footnote_B00012053843787_1"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0" w:name="co_pp_sp_595_788_1"/>
      <w:bookmarkEnd w:id="160"/>
      <w:r>
        <w:rPr>
          <w:rFonts w:ascii="Times New Roman" w:hAnsi="Times New Roman" w:cs="Times New Roman"/>
          <w:b/>
          <w:bCs/>
          <w:color w:val="000000"/>
          <w:sz w:val="20"/>
          <w:szCs w:val="20"/>
        </w:rPr>
        <w:t>*788</w:t>
      </w:r>
      <w:r>
        <w:rPr>
          <w:rFonts w:ascii="Times New Roman" w:hAnsi="Times New Roman" w:cs="Times New Roman"/>
          <w:color w:val="000000"/>
          <w:sz w:val="20"/>
          <w:szCs w:val="20"/>
        </w:rPr>
        <w:t xml:space="preserve"> </w:t>
      </w:r>
      <w:hyperlink r:id="rId163" w:history="1">
        <w:r>
          <w:rPr>
            <w:rFonts w:ascii="Times New Roman" w:hAnsi="Times New Roman" w:cs="Times New Roman"/>
            <w:b/>
            <w:bCs/>
            <w:color w:val="252525"/>
            <w:sz w:val="20"/>
            <w:szCs w:val="20"/>
            <w:vertAlign w:val="superscript"/>
          </w:rPr>
          <w:t>[6]</w:t>
        </w:r>
      </w:hyperlink>
      <w:bookmarkStart w:id="161" w:name="co_anchor_B62053843787_1"/>
      <w:bookmarkEnd w:id="161"/>
      <w:r>
        <w:rPr>
          <w:rFonts w:ascii="Times New Roman" w:hAnsi="Times New Roman" w:cs="Times New Roman"/>
          <w:color w:val="000000"/>
          <w:sz w:val="20"/>
          <w:szCs w:val="20"/>
        </w:rPr>
        <w:t xml:space="preserve"> </w:t>
      </w:r>
      <w:hyperlink r:id="rId164" w:history="1">
        <w:r>
          <w:rPr>
            <w:rFonts w:ascii="Times New Roman" w:hAnsi="Times New Roman" w:cs="Times New Roman"/>
            <w:b/>
            <w:bCs/>
            <w:color w:val="252525"/>
            <w:sz w:val="20"/>
            <w:szCs w:val="20"/>
            <w:vertAlign w:val="superscript"/>
          </w:rPr>
          <w:t>[7]</w:t>
        </w:r>
      </w:hyperlink>
      <w:bookmarkStart w:id="162" w:name="co_anchor_B72053843787_1"/>
      <w:bookmarkEnd w:id="162"/>
      <w:r>
        <w:rPr>
          <w:rFonts w:ascii="Times New Roman" w:hAnsi="Times New Roman" w:cs="Times New Roman"/>
          <w:color w:val="000000"/>
          <w:sz w:val="20"/>
          <w:szCs w:val="20"/>
        </w:rPr>
        <w:t xml:space="preserve"> </w:t>
      </w:r>
      <w:hyperlink r:id="rId165" w:history="1">
        <w:r>
          <w:rPr>
            <w:rFonts w:ascii="Times New Roman" w:hAnsi="Times New Roman" w:cs="Times New Roman"/>
            <w:b/>
            <w:bCs/>
            <w:color w:val="252525"/>
            <w:sz w:val="20"/>
            <w:szCs w:val="20"/>
            <w:vertAlign w:val="superscript"/>
          </w:rPr>
          <w:t>[8]</w:t>
        </w:r>
      </w:hyperlink>
      <w:bookmarkStart w:id="163" w:name="co_anchor_B82053843787_1"/>
      <w:bookmarkEnd w:id="163"/>
      <w:r>
        <w:rPr>
          <w:rFonts w:ascii="Times New Roman" w:hAnsi="Times New Roman" w:cs="Times New Roman"/>
          <w:color w:val="000000"/>
          <w:sz w:val="20"/>
          <w:szCs w:val="20"/>
        </w:rPr>
        <w:t xml:space="preserve"> </w:t>
      </w:r>
      <w:hyperlink r:id="rId166" w:history="1">
        <w:r>
          <w:rPr>
            <w:rFonts w:ascii="Times New Roman" w:hAnsi="Times New Roman" w:cs="Times New Roman"/>
            <w:b/>
            <w:bCs/>
            <w:color w:val="252525"/>
            <w:sz w:val="20"/>
            <w:szCs w:val="20"/>
            <w:vertAlign w:val="superscript"/>
          </w:rPr>
          <w:t>[9]</w:t>
        </w:r>
      </w:hyperlink>
      <w:bookmarkStart w:id="164" w:name="co_anchor_B92053843787_1"/>
      <w:bookmarkEnd w:id="164"/>
      <w:r>
        <w:rPr>
          <w:rFonts w:ascii="Times New Roman" w:hAnsi="Times New Roman" w:cs="Times New Roman"/>
          <w:color w:val="000000"/>
          <w:sz w:val="20"/>
          <w:szCs w:val="20"/>
        </w:rPr>
        <w:t xml:space="preserve"> </w:t>
      </w:r>
      <w:hyperlink r:id="rId167" w:history="1">
        <w:r>
          <w:rPr>
            <w:rFonts w:ascii="Times New Roman" w:hAnsi="Times New Roman" w:cs="Times New Roman"/>
            <w:b/>
            <w:bCs/>
            <w:color w:val="252525"/>
            <w:sz w:val="20"/>
            <w:szCs w:val="20"/>
            <w:vertAlign w:val="superscript"/>
          </w:rPr>
          <w:t>[10]</w:t>
        </w:r>
      </w:hyperlink>
      <w:bookmarkStart w:id="165" w:name="co_anchor_B102053843787_1"/>
      <w:bookmarkEnd w:id="165"/>
      <w:r>
        <w:rPr>
          <w:rFonts w:ascii="Times New Roman" w:hAnsi="Times New Roman" w:cs="Times New Roman"/>
          <w:color w:val="000000"/>
          <w:sz w:val="20"/>
          <w:szCs w:val="20"/>
        </w:rPr>
        <w:t xml:space="preserve"> </w:t>
      </w:r>
      <w:hyperlink r:id="rId168" w:history="1">
        <w:r>
          <w:rPr>
            <w:rFonts w:ascii="Times New Roman" w:hAnsi="Times New Roman" w:cs="Times New Roman"/>
            <w:b/>
            <w:bCs/>
            <w:color w:val="252525"/>
            <w:sz w:val="20"/>
            <w:szCs w:val="20"/>
            <w:vertAlign w:val="superscript"/>
          </w:rPr>
          <w:t>[11]</w:t>
        </w:r>
      </w:hyperlink>
      <w:bookmarkStart w:id="166" w:name="co_anchor_B112053843787_1"/>
      <w:bookmarkEnd w:id="166"/>
      <w:r>
        <w:rPr>
          <w:rFonts w:ascii="Times New Roman" w:hAnsi="Times New Roman" w:cs="Times New Roman"/>
          <w:color w:val="000000"/>
          <w:sz w:val="20"/>
          <w:szCs w:val="20"/>
        </w:rPr>
        <w:t xml:space="preserve">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is based on the notion that the State is a steward of our</w:t>
      </w:r>
      <w:r>
        <w:rPr>
          <w:rFonts w:ascii="Times New Roman" w:hAnsi="Times New Roman" w:cs="Times New Roman"/>
          <w:color w:val="000000"/>
          <w:sz w:val="20"/>
          <w:szCs w:val="20"/>
        </w:rPr>
        <w:t xml:space="preserve"> natural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51" name="Picture 51">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0" w:history="1">
        <w:r>
          <w:rPr>
            <w:rFonts w:ascii="Times New Roman" w:hAnsi="Times New Roman" w:cs="Times New Roman"/>
            <w:i/>
            <w:iCs/>
            <w:color w:val="0E568C"/>
            <w:sz w:val="20"/>
            <w:szCs w:val="20"/>
          </w:rPr>
          <w:t>Fencl v. City of Harpers Ferry</w:t>
        </w:r>
        <w:r>
          <w:rPr>
            <w:rFonts w:ascii="Times New Roman" w:hAnsi="Times New Roman" w:cs="Times New Roman"/>
            <w:color w:val="0E568C"/>
            <w:sz w:val="20"/>
            <w:szCs w:val="20"/>
          </w:rPr>
          <w:t>, 620 N.W.2d 808, 814 (Iowa 2000)</w:t>
        </w:r>
      </w:hyperlink>
      <w:r>
        <w:rPr>
          <w:rFonts w:ascii="Times New Roman" w:hAnsi="Times New Roman" w:cs="Times New Roman"/>
          <w:color w:val="000000"/>
          <w:sz w:val="20"/>
          <w:szCs w:val="20"/>
        </w:rPr>
        <w:t xml:space="preserve"> (en banc). But it </w:t>
      </w:r>
      <w:r>
        <w:rPr>
          <w:rFonts w:ascii="Times New Roman" w:hAnsi="Times New Roman" w:cs="Times New Roman"/>
          <w:color w:val="000000"/>
          <w:sz w:val="20"/>
          <w:szCs w:val="20"/>
        </w:rPr>
        <w:t>“</w:t>
      </w:r>
      <w:r>
        <w:rPr>
          <w:rFonts w:ascii="Times New Roman" w:hAnsi="Times New Roman" w:cs="Times New Roman"/>
          <w:color w:val="000000"/>
          <w:sz w:val="20"/>
          <w:szCs w:val="20"/>
        </w:rPr>
        <w:t>has a narrow scope.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52" name="Picture 52">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813</w:t>
        </w:r>
      </w:hyperlink>
      <w:r>
        <w:rPr>
          <w:rFonts w:ascii="Times New Roman" w:hAnsi="Times New Roman" w:cs="Times New Roman"/>
          <w:color w:val="000000"/>
          <w:sz w:val="20"/>
          <w:szCs w:val="20"/>
        </w:rPr>
        <w:t xml:space="preserve">. It </w:t>
      </w:r>
      <w:r>
        <w:rPr>
          <w:rFonts w:ascii="Times New Roman" w:hAnsi="Times New Roman" w:cs="Times New Roman"/>
          <w:color w:val="000000"/>
          <w:sz w:val="20"/>
          <w:szCs w:val="20"/>
        </w:rPr>
        <w:t>“</w:t>
      </w:r>
      <w:r>
        <w:rPr>
          <w:rFonts w:ascii="Times New Roman" w:hAnsi="Times New Roman" w:cs="Times New Roman"/>
          <w:color w:val="000000"/>
          <w:sz w:val="20"/>
          <w:szCs w:val="20"/>
        </w:rPr>
        <w:t>originally applied to the beds of navigable waters, but has now expanded to embrace the public’s use of lakes and rivers for recreational purposes as well.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2" w:history="1">
        <w:r>
          <w:rPr>
            <w:rFonts w:ascii="Times New Roman" w:hAnsi="Times New Roman" w:cs="Times New Roman"/>
            <w:i/>
            <w:iCs/>
            <w:color w:val="0E568C"/>
            <w:sz w:val="20"/>
            <w:szCs w:val="20"/>
          </w:rPr>
          <w:t>Larman v. State</w:t>
        </w:r>
        <w:r>
          <w:rPr>
            <w:rFonts w:ascii="Times New Roman" w:hAnsi="Times New Roman" w:cs="Times New Roman"/>
            <w:color w:val="0E568C"/>
            <w:sz w:val="20"/>
            <w:szCs w:val="20"/>
          </w:rPr>
          <w:t>, 552 N.W.2d 158, 161 (Iowa 1996)</w:t>
        </w:r>
      </w:hyperlink>
      <w:r>
        <w:rPr>
          <w:rFonts w:ascii="Times New Roman" w:hAnsi="Times New Roman" w:cs="Times New Roman"/>
          <w:color w:val="000000"/>
          <w:sz w:val="20"/>
          <w:szCs w:val="20"/>
        </w:rPr>
        <w:t xml:space="preserve">. It protects </w:t>
      </w:r>
      <w:r>
        <w:rPr>
          <w:rFonts w:ascii="Times New Roman" w:hAnsi="Times New Roman" w:cs="Times New Roman"/>
          <w:color w:val="000000"/>
          <w:sz w:val="20"/>
          <w:szCs w:val="20"/>
        </w:rPr>
        <w:t>“</w:t>
      </w:r>
      <w:r>
        <w:rPr>
          <w:rFonts w:ascii="Times New Roman" w:hAnsi="Times New Roman" w:cs="Times New Roman"/>
          <w:color w:val="000000"/>
          <w:sz w:val="20"/>
          <w:szCs w:val="20"/>
        </w:rPr>
        <w:t>the public’s right of access to public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And, it </w:t>
      </w:r>
      <w:r>
        <w:rPr>
          <w:rFonts w:ascii="Times New Roman" w:hAnsi="Times New Roman" w:cs="Times New Roman"/>
          <w:color w:val="000000"/>
          <w:sz w:val="20"/>
          <w:szCs w:val="20"/>
        </w:rPr>
        <w:t>“</w:t>
      </w:r>
      <w:r>
        <w:rPr>
          <w:rFonts w:ascii="Times New Roman" w:hAnsi="Times New Roman" w:cs="Times New Roman"/>
          <w:color w:val="000000"/>
          <w:sz w:val="20"/>
          <w:szCs w:val="20"/>
        </w:rPr>
        <w:t>limits the State’s power to dispose of land encompassed within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4"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These two principles of public access and no private alienation are interrelated. Obviously, if some part of the public trust is turned over to a private party, then the public no longer has access to it.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have repeatedly discussed and applied t</w:t>
      </w:r>
      <w:r>
        <w:rPr>
          <w:rFonts w:ascii="Times New Roman" w:hAnsi="Times New Roman" w:cs="Times New Roman"/>
          <w:color w:val="000000"/>
          <w:sz w:val="20"/>
          <w:szCs w:val="20"/>
        </w:rPr>
        <w:t xml:space="preserve">he public trust doctrine as embodying these twinned notions of open access and no private alienation.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53" name="Picture 53">
              <a:hlinkClick xmlns:a="http://schemas.openxmlformats.org/drawingml/2006/main" r:id="rId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7" w:history="1">
        <w:r>
          <w:rPr>
            <w:rFonts w:ascii="Times New Roman" w:hAnsi="Times New Roman" w:cs="Times New Roman"/>
            <w:i/>
            <w:iCs/>
            <w:color w:val="0E568C"/>
            <w:sz w:val="20"/>
            <w:szCs w:val="20"/>
          </w:rPr>
          <w:t>State v. Pettijohn</w:t>
        </w:r>
        <w:r>
          <w:rPr>
            <w:rFonts w:ascii="Times New Roman" w:hAnsi="Times New Roman" w:cs="Times New Roman"/>
            <w:color w:val="0E568C"/>
            <w:sz w:val="20"/>
            <w:szCs w:val="20"/>
          </w:rPr>
          <w:t>, 899 N.W.2d 1, 35 (Iowa 2017)</w:t>
        </w:r>
      </w:hyperlink>
      <w:r>
        <w:rPr>
          <w:rFonts w:ascii="Times New Roman" w:hAnsi="Times New Roman" w:cs="Times New Roman"/>
          <w:color w:val="000000"/>
          <w:sz w:val="20"/>
          <w:szCs w:val="20"/>
        </w:rPr>
        <w:t xml:space="preserve"> (explaining that the doct</w:t>
      </w:r>
      <w:r>
        <w:rPr>
          <w:rFonts w:ascii="Times New Roman" w:hAnsi="Times New Roman" w:cs="Times New Roman"/>
          <w:color w:val="000000"/>
          <w:sz w:val="20"/>
          <w:szCs w:val="20"/>
        </w:rPr>
        <w:t xml:space="preserve">rine involves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w:t>
      </w:r>
      <w:r>
        <w:rPr>
          <w:rFonts w:ascii="Times New Roman" w:hAnsi="Times New Roman" w:cs="Times New Roman"/>
          <w:color w:val="000000"/>
          <w:sz w:val="20"/>
          <w:szCs w:val="20"/>
        </w:rPr>
        <w:t>paramount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right of Iowans to use state waterways for navigational and recreational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noting that Congress declared the navigable waters leading into the Mississippi to be </w:t>
      </w:r>
      <w:r>
        <w:rPr>
          <w:rFonts w:ascii="Times New Roman" w:hAnsi="Times New Roman" w:cs="Times New Roman"/>
          <w:color w:val="000000"/>
          <w:sz w:val="20"/>
          <w:szCs w:val="20"/>
        </w:rPr>
        <w:t>“</w:t>
      </w:r>
      <w:r>
        <w:rPr>
          <w:rFonts w:ascii="Times New Roman" w:hAnsi="Times New Roman" w:cs="Times New Roman"/>
          <w:color w:val="000000"/>
          <w:sz w:val="20"/>
          <w:szCs w:val="20"/>
        </w:rPr>
        <w:t>common highways, and forever free as well to the in</w:t>
      </w:r>
      <w:r>
        <w:rPr>
          <w:rFonts w:ascii="Times New Roman" w:hAnsi="Times New Roman" w:cs="Times New Roman"/>
          <w:color w:val="000000"/>
          <w:sz w:val="20"/>
          <w:szCs w:val="20"/>
        </w:rPr>
        <w:t>habitants of said State, as to all other citizens of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54" name="Picture 54">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9" w:history="1">
        <w:r>
          <w:rPr>
            <w:rFonts w:ascii="Times New Roman" w:hAnsi="Times New Roman" w:cs="Times New Roman"/>
            <w:i/>
            <w:iCs/>
            <w:color w:val="0E568C"/>
            <w:sz w:val="20"/>
            <w:szCs w:val="20"/>
          </w:rPr>
          <w:t>Orr v. Mortvedt</w:t>
        </w:r>
        <w:r>
          <w:rPr>
            <w:rFonts w:ascii="Times New Roman" w:hAnsi="Times New Roman" w:cs="Times New Roman"/>
            <w:color w:val="0E568C"/>
            <w:sz w:val="20"/>
            <w:szCs w:val="20"/>
          </w:rPr>
          <w:t>, 735 N.W.2d 610, 615 (Iowa 2007)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generally has a right of access to navigab</w:t>
      </w:r>
      <w:r>
        <w:rPr>
          <w:rFonts w:ascii="Times New Roman" w:hAnsi="Times New Roman" w:cs="Times New Roman"/>
          <w:color w:val="000000"/>
          <w:sz w:val="20"/>
          <w:szCs w:val="20"/>
        </w:rPr>
        <w:t>le watercourses.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55" name="Picture 55">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1" w:history="1">
        <w:r>
          <w:rPr>
            <w:rFonts w:ascii="Times New Roman" w:hAnsi="Times New Roman" w:cs="Times New Roman"/>
            <w:i/>
            <w:iCs/>
            <w:color w:val="0E568C"/>
            <w:sz w:val="20"/>
            <w:szCs w:val="20"/>
          </w:rPr>
          <w:t>State v. Sorensen</w:t>
        </w:r>
        <w:r>
          <w:rPr>
            <w:rFonts w:ascii="Times New Roman" w:hAnsi="Times New Roman" w:cs="Times New Roman"/>
            <w:color w:val="0E568C"/>
            <w:sz w:val="20"/>
            <w:szCs w:val="20"/>
          </w:rPr>
          <w:t>, 436 N.W.2d 358, 362 (Iowa 1989)</w:t>
        </w:r>
      </w:hyperlink>
      <w:r>
        <w:rPr>
          <w:rFonts w:ascii="Times New Roman" w:hAnsi="Times New Roman" w:cs="Times New Roman"/>
          <w:color w:val="000000"/>
          <w:sz w:val="20"/>
          <w:szCs w:val="20"/>
        </w:rPr>
        <w:t xml:space="preserve"> (noting </w:t>
      </w:r>
      <w:r>
        <w:rPr>
          <w:rFonts w:ascii="Times New Roman" w:hAnsi="Times New Roman" w:cs="Times New Roman"/>
          <w:color w:val="000000"/>
          <w:sz w:val="20"/>
          <w:szCs w:val="20"/>
        </w:rPr>
        <w:t>“</w:t>
      </w:r>
      <w:r>
        <w:rPr>
          <w:rFonts w:ascii="Times New Roman" w:hAnsi="Times New Roman" w:cs="Times New Roman"/>
          <w:color w:val="000000"/>
          <w:sz w:val="20"/>
          <w:szCs w:val="20"/>
        </w:rPr>
        <w:t>the stringent limitations on the state’s power to alienate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public trust resources); </w:t>
      </w:r>
      <w:hyperlink r:id="rId182" w:history="1">
        <w:r>
          <w:rPr>
            <w:rFonts w:ascii="Times New Roman" w:hAnsi="Times New Roman" w:cs="Times New Roman"/>
            <w:i/>
            <w:iCs/>
            <w:color w:val="0E568C"/>
            <w:sz w:val="20"/>
            <w:szCs w:val="20"/>
          </w:rPr>
          <w:t>Witke v. State Conservatio</w:t>
        </w:r>
        <w:r>
          <w:rPr>
            <w:rFonts w:ascii="Times New Roman" w:hAnsi="Times New Roman" w:cs="Times New Roman"/>
            <w:i/>
            <w:iCs/>
            <w:color w:val="0E568C"/>
            <w:sz w:val="20"/>
            <w:szCs w:val="20"/>
          </w:rPr>
          <w:t>n Comm’n</w:t>
        </w:r>
        <w:r>
          <w:rPr>
            <w:rFonts w:ascii="Times New Roman" w:hAnsi="Times New Roman" w:cs="Times New Roman"/>
            <w:color w:val="0E568C"/>
            <w:sz w:val="20"/>
            <w:szCs w:val="20"/>
          </w:rPr>
          <w:t>, 244 Iowa 261, 270–72, 56 N.W.2d 582, 588–89 (1953)</w:t>
        </w:r>
      </w:hyperlink>
      <w:r>
        <w:rPr>
          <w:rFonts w:ascii="Times New Roman" w:hAnsi="Times New Roman" w:cs="Times New Roman"/>
          <w:color w:val="000000"/>
          <w:sz w:val="20"/>
          <w:szCs w:val="20"/>
        </w:rPr>
        <w:t xml:space="preserve"> (rejecting a fee for access to Clear Lake that was not based on an improvement or service provided); </w:t>
      </w:r>
      <w:hyperlink r:id="rId183" w:history="1">
        <w:r>
          <w:rPr>
            <w:rFonts w:ascii="Times New Roman" w:hAnsi="Times New Roman" w:cs="Times New Roman"/>
            <w:i/>
            <w:iCs/>
            <w:color w:val="0E568C"/>
            <w:sz w:val="20"/>
            <w:szCs w:val="20"/>
          </w:rPr>
          <w:t>Peck v. Alfred Olsen Constr. Co.</w:t>
        </w:r>
        <w:r>
          <w:rPr>
            <w:rFonts w:ascii="Times New Roman" w:hAnsi="Times New Roman" w:cs="Times New Roman"/>
            <w:color w:val="0E568C"/>
            <w:sz w:val="20"/>
            <w:szCs w:val="20"/>
          </w:rPr>
          <w:t>, 216 Iowa 519, 52</w:t>
        </w:r>
        <w:r>
          <w:rPr>
            <w:rFonts w:ascii="Times New Roman" w:hAnsi="Times New Roman" w:cs="Times New Roman"/>
            <w:color w:val="0E568C"/>
            <w:sz w:val="20"/>
            <w:szCs w:val="20"/>
          </w:rPr>
          <w:t>2, 245 N.W. 131, 133 (1932)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power and the duty conferred upon the state under such title is to maintain and promote the navigation and navigability of such lake.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hyperlink r:id="rId184" w:history="1">
        <w:r>
          <w:rPr>
            <w:rFonts w:ascii="Times New Roman" w:hAnsi="Times New Roman" w:cs="Times New Roman"/>
            <w:i/>
            <w:iCs/>
            <w:color w:val="0E568C"/>
            <w:sz w:val="20"/>
            <w:szCs w:val="20"/>
          </w:rPr>
          <w:t>State v. Meyers</w:t>
        </w:r>
      </w:hyperlink>
      <w:r>
        <w:rPr>
          <w:rFonts w:ascii="Times New Roman" w:hAnsi="Times New Roman" w:cs="Times New Roman"/>
          <w:color w:val="000000"/>
          <w:sz w:val="20"/>
          <w:szCs w:val="20"/>
        </w:rPr>
        <w:t>, we recently invoked the public trust doctrine in hold</w:t>
      </w:r>
      <w:r>
        <w:rPr>
          <w:rFonts w:ascii="Times New Roman" w:hAnsi="Times New Roman" w:cs="Times New Roman"/>
          <w:color w:val="000000"/>
          <w:sz w:val="20"/>
          <w:szCs w:val="20"/>
        </w:rPr>
        <w:t xml:space="preserve">ing that a group of private property owners could not convert a navigable stream to their own private lake simply by blocking access to it.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185" w:history="1">
        <w:r>
          <w:rPr>
            <w:rFonts w:ascii="Times New Roman" w:hAnsi="Times New Roman" w:cs="Times New Roman"/>
            <w:color w:val="0E568C"/>
            <w:sz w:val="20"/>
            <w:szCs w:val="20"/>
          </w:rPr>
          <w:t>938 N.W.2d 205, 210–12 (Iowa 2020)</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Many of our cases contain lang</w:t>
      </w:r>
      <w:r>
        <w:rPr>
          <w:rFonts w:ascii="Times New Roman" w:hAnsi="Times New Roman" w:cs="Times New Roman"/>
          <w:color w:val="000000"/>
          <w:sz w:val="20"/>
          <w:szCs w:val="20"/>
        </w:rPr>
        <w:t xml:space="preserve">uage that the public trust doctrine protects public </w:t>
      </w:r>
      <w:r>
        <w:rPr>
          <w:rFonts w:ascii="Times New Roman" w:hAnsi="Times New Roman" w:cs="Times New Roman"/>
          <w:color w:val="000000"/>
          <w:sz w:val="20"/>
          <w:szCs w:val="20"/>
        </w:rPr>
        <w:t>“</w:t>
      </w:r>
      <w:r>
        <w:rPr>
          <w:rFonts w:ascii="Times New Roman" w:hAnsi="Times New Roman" w:cs="Times New Roman"/>
          <w:color w:val="000000"/>
          <w:sz w:val="20"/>
          <w:szCs w:val="20"/>
        </w:rPr>
        <w:t>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public trust property. For example, in </w:t>
      </w:r>
      <w:r w:rsidR="00D93582">
        <w:rPr>
          <w:rFonts w:ascii="Times New Roman" w:hAnsi="Times New Roman" w:cs="Times New Roman"/>
          <w:noProof/>
          <w:color w:val="000000"/>
          <w:sz w:val="20"/>
          <w:szCs w:val="20"/>
        </w:rPr>
        <w:drawing>
          <wp:inline distT="0" distB="0" distL="0" distR="0">
            <wp:extent cx="161925" cy="161925"/>
            <wp:effectExtent l="0" t="0" r="0" b="0"/>
            <wp:docPr id="56" name="Picture 56">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6" w:history="1">
        <w:r>
          <w:rPr>
            <w:rFonts w:ascii="Times New Roman" w:hAnsi="Times New Roman" w:cs="Times New Roman"/>
            <w:i/>
            <w:iCs/>
            <w:color w:val="0E568C"/>
            <w:sz w:val="20"/>
            <w:szCs w:val="20"/>
          </w:rPr>
          <w:t>State v. Sorensen</w:t>
        </w:r>
      </w:hyperlink>
      <w:r>
        <w:rPr>
          <w:rFonts w:ascii="Times New Roman" w:hAnsi="Times New Roman" w:cs="Times New Roman"/>
          <w:color w:val="000000"/>
          <w:sz w:val="20"/>
          <w:szCs w:val="20"/>
        </w:rPr>
        <w:t xml:space="preserve"> we said,</w:t>
      </w:r>
    </w:p>
    <w:p w:rsidR="00000000" w:rsidRDefault="004E7BEF">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however, is not limited to navigation or commerce; it applies</w:t>
      </w:r>
      <w:r>
        <w:rPr>
          <w:rFonts w:ascii="Times New Roman" w:hAnsi="Times New Roman" w:cs="Times New Roman"/>
          <w:color w:val="000000"/>
          <w:sz w:val="20"/>
          <w:szCs w:val="20"/>
        </w:rPr>
        <w:t xml:space="preserve"> broadly to the public’s </w:t>
      </w:r>
      <w:r>
        <w:rPr>
          <w:rFonts w:ascii="Times New Roman" w:hAnsi="Times New Roman" w:cs="Times New Roman"/>
          <w:i/>
          <w:iCs/>
          <w:color w:val="000000"/>
          <w:sz w:val="20"/>
          <w:szCs w:val="20"/>
        </w:rPr>
        <w:t>use</w:t>
      </w:r>
      <w:r>
        <w:rPr>
          <w:rFonts w:ascii="Times New Roman" w:hAnsi="Times New Roman" w:cs="Times New Roman"/>
          <w:color w:val="000000"/>
          <w:sz w:val="20"/>
          <w:szCs w:val="20"/>
        </w:rPr>
        <w:t xml:space="preserve"> of property, such as waterways, without ironclad parameters on the types of uses to be protected.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[Richard J.] Lazarus, [</w:t>
      </w:r>
      <w:hyperlink r:id="rId187" w:history="1">
        <w:r>
          <w:rPr>
            <w:rFonts w:ascii="Times New Roman" w:hAnsi="Times New Roman" w:cs="Times New Roman"/>
            <w:i/>
            <w:iCs/>
            <w:color w:val="0E568C"/>
            <w:sz w:val="20"/>
            <w:szCs w:val="20"/>
          </w:rPr>
          <w:t>Changing Conceptions of Property and Sovereignty in Natural</w:t>
        </w:r>
        <w:r>
          <w:rPr>
            <w:rFonts w:ascii="Times New Roman" w:hAnsi="Times New Roman" w:cs="Times New Roman"/>
            <w:i/>
            <w:iCs/>
            <w:color w:val="0E568C"/>
            <w:sz w:val="20"/>
            <w:szCs w:val="20"/>
          </w:rPr>
          <w:t xml:space="preserve"> Resources: Questioning the Public Trust Doctrine</w:t>
        </w:r>
        <w:r>
          <w:rPr>
            <w:rFonts w:ascii="Times New Roman" w:hAnsi="Times New Roman" w:cs="Times New Roman"/>
            <w:color w:val="0E568C"/>
            <w:sz w:val="20"/>
            <w:szCs w:val="20"/>
          </w:rPr>
          <w:t>, 71 Iowa Law Review 631,] 649</w:t>
        </w:r>
      </w:hyperlink>
      <w:r>
        <w:rPr>
          <w:rFonts w:ascii="Times New Roman" w:hAnsi="Times New Roman" w:cs="Times New Roman"/>
          <w:color w:val="000000"/>
          <w:sz w:val="20"/>
          <w:szCs w:val="20"/>
        </w:rPr>
        <w:t xml:space="preserve"> [(1986)]; </w:t>
      </w:r>
      <w:bookmarkStart w:id="167" w:name="co_pp_sp_595_789_1"/>
      <w:bookmarkEnd w:id="167"/>
      <w:r>
        <w:rPr>
          <w:rFonts w:ascii="Times New Roman" w:hAnsi="Times New Roman" w:cs="Times New Roman"/>
          <w:b/>
          <w:bCs/>
          <w:color w:val="000000"/>
          <w:sz w:val="20"/>
          <w:szCs w:val="20"/>
        </w:rPr>
        <w:t>*789</w:t>
      </w:r>
      <w:r>
        <w:rPr>
          <w:rFonts w:ascii="Times New Roman" w:hAnsi="Times New Roman" w:cs="Times New Roman"/>
          <w:color w:val="000000"/>
          <w:sz w:val="20"/>
          <w:szCs w:val="20"/>
        </w:rPr>
        <w:t xml:space="preserve"> </w:t>
      </w:r>
      <w:hyperlink r:id="rId188" w:history="1">
        <w:r>
          <w:rPr>
            <w:rFonts w:ascii="Times New Roman" w:hAnsi="Times New Roman" w:cs="Times New Roman"/>
            <w:color w:val="0E568C"/>
            <w:sz w:val="20"/>
            <w:szCs w:val="20"/>
          </w:rPr>
          <w:t xml:space="preserve">65 C.J.S. </w:t>
        </w:r>
        <w:r>
          <w:rPr>
            <w:rFonts w:ascii="Times New Roman" w:hAnsi="Times New Roman" w:cs="Times New Roman"/>
            <w:i/>
            <w:iCs/>
            <w:color w:val="0E568C"/>
            <w:sz w:val="20"/>
            <w:szCs w:val="20"/>
          </w:rPr>
          <w:t>Navigable Waters</w:t>
        </w:r>
        <w:r>
          <w:rPr>
            <w:rFonts w:ascii="Times New Roman" w:hAnsi="Times New Roman" w:cs="Times New Roman"/>
            <w:color w:val="0E568C"/>
            <w:sz w:val="20"/>
            <w:szCs w:val="20"/>
          </w:rPr>
          <w:t xml:space="preserve"> § 92, at 289–91</w:t>
        </w:r>
      </w:hyperlink>
      <w:r>
        <w:rPr>
          <w:rFonts w:ascii="Times New Roman" w:hAnsi="Times New Roman" w:cs="Times New Roman"/>
          <w:color w:val="000000"/>
          <w:sz w:val="20"/>
          <w:szCs w:val="20"/>
        </w:rPr>
        <w:t xml:space="preserve"> [(1966)] (Public trust purposes include </w:t>
      </w:r>
      <w:r>
        <w:rPr>
          <w:rFonts w:ascii="Times New Roman" w:hAnsi="Times New Roman" w:cs="Times New Roman"/>
          <w:color w:val="000000"/>
          <w:sz w:val="20"/>
          <w:szCs w:val="20"/>
        </w:rPr>
        <w:t>“</w:t>
      </w:r>
      <w:r>
        <w:rPr>
          <w:rFonts w:ascii="Times New Roman" w:hAnsi="Times New Roman" w:cs="Times New Roman"/>
          <w:color w:val="000000"/>
          <w:sz w:val="20"/>
          <w:szCs w:val="20"/>
        </w:rPr>
        <w:t>rights of navigation, commerce,</w:t>
      </w:r>
      <w:r>
        <w:rPr>
          <w:rFonts w:ascii="Times New Roman" w:hAnsi="Times New Roman" w:cs="Times New Roman"/>
          <w:color w:val="000000"/>
          <w:sz w:val="20"/>
          <w:szCs w:val="20"/>
        </w:rPr>
        <w:t xml:space="preserve"> fishing, bathing, recreation, or enjoyment, and other appropriate public and useful purposes, or such other rights as are incident to public waters at common law, free from obstruction and interference by private persons....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rsidR="00000000" w:rsidRDefault="00D93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161925" cy="161925"/>
            <wp:effectExtent l="0" t="0" r="0" b="0"/>
            <wp:docPr id="57" name="Picture 57">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9" w:history="1">
        <w:r w:rsidR="004E7BEF">
          <w:rPr>
            <w:rFonts w:ascii="Times New Roman" w:hAnsi="Times New Roman" w:cs="Times New Roman"/>
            <w:color w:val="0E568C"/>
            <w:sz w:val="20"/>
            <w:szCs w:val="20"/>
          </w:rPr>
          <w:t>436 N.W.2d at 363</w:t>
        </w:r>
      </w:hyperlink>
      <w:r w:rsidR="004E7BEF">
        <w:rPr>
          <w:rFonts w:ascii="Times New Roman" w:hAnsi="Times New Roman" w:cs="Times New Roman"/>
          <w:color w:val="000000"/>
          <w:sz w:val="20"/>
          <w:szCs w:val="20"/>
        </w:rPr>
        <w:t xml:space="preserve">. Still, even in this context </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use</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 xml:space="preserve"> means </w:t>
      </w:r>
      <w:r w:rsidR="004E7BEF">
        <w:rPr>
          <w:rFonts w:ascii="Times New Roman" w:hAnsi="Times New Roman" w:cs="Times New Roman"/>
          <w:i/>
          <w:iCs/>
          <w:color w:val="000000"/>
          <w:sz w:val="20"/>
          <w:szCs w:val="20"/>
        </w:rPr>
        <w:t>access</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 xml:space="preserve">i.e., the right to enter </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free from obstruction and interference by private persons.</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extent cx="161925" cy="161925"/>
            <wp:effectExtent l="0" t="0" r="0" b="0"/>
            <wp:docPr id="58" name="Picture 58">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0" w:history="1">
        <w:r w:rsidR="004E7BEF">
          <w:rPr>
            <w:rFonts w:ascii="Times New Roman" w:hAnsi="Times New Roman" w:cs="Times New Roman"/>
            <w:i/>
            <w:iCs/>
            <w:color w:val="0E568C"/>
            <w:sz w:val="20"/>
            <w:szCs w:val="20"/>
          </w:rPr>
          <w:t>Id.</w:t>
        </w:r>
      </w:hyperlink>
      <w:r w:rsidR="004E7BEF">
        <w:rPr>
          <w:rFonts w:ascii="Times New Roman" w:hAnsi="Times New Roman" w:cs="Times New Roman"/>
          <w:color w:val="000000"/>
          <w:sz w:val="20"/>
          <w:szCs w:val="20"/>
        </w:rPr>
        <w:t xml:space="preserve"> (quoting </w:t>
      </w:r>
      <w:hyperlink r:id="rId191" w:history="1">
        <w:r w:rsidR="004E7BEF">
          <w:rPr>
            <w:rFonts w:ascii="Times New Roman" w:hAnsi="Times New Roman" w:cs="Times New Roman"/>
            <w:color w:val="0E568C"/>
            <w:sz w:val="20"/>
            <w:szCs w:val="20"/>
          </w:rPr>
          <w:t xml:space="preserve">65 C.J.S. </w:t>
        </w:r>
        <w:r w:rsidR="004E7BEF">
          <w:rPr>
            <w:rFonts w:ascii="Times New Roman" w:hAnsi="Times New Roman" w:cs="Times New Roman"/>
            <w:i/>
            <w:iCs/>
            <w:color w:val="0E568C"/>
            <w:sz w:val="20"/>
            <w:szCs w:val="20"/>
          </w:rPr>
          <w:t>Navigable Waters</w:t>
        </w:r>
        <w:r w:rsidR="004E7BEF">
          <w:rPr>
            <w:rFonts w:ascii="Times New Roman" w:hAnsi="Times New Roman" w:cs="Times New Roman"/>
            <w:color w:val="0E568C"/>
            <w:sz w:val="20"/>
            <w:szCs w:val="20"/>
          </w:rPr>
          <w:t xml:space="preserve"> § 92, at 289–91</w:t>
        </w:r>
      </w:hyperlink>
      <w:r w:rsidR="004E7BEF">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2" w:history="1">
        <w:r>
          <w:rPr>
            <w:rFonts w:ascii="Times New Roman" w:hAnsi="Times New Roman" w:cs="Times New Roman"/>
            <w:b/>
            <w:bCs/>
            <w:color w:val="252525"/>
            <w:sz w:val="20"/>
            <w:szCs w:val="20"/>
            <w:vertAlign w:val="superscript"/>
          </w:rPr>
          <w:t>[12]</w:t>
        </w:r>
      </w:hyperlink>
      <w:bookmarkStart w:id="168" w:name="co_anchor_B122053843787_1"/>
      <w:bookmarkEnd w:id="168"/>
      <w:r>
        <w:rPr>
          <w:rFonts w:ascii="Times New Roman" w:hAnsi="Times New Roman" w:cs="Times New Roman"/>
          <w:color w:val="000000"/>
          <w:sz w:val="20"/>
          <w:szCs w:val="20"/>
        </w:rPr>
        <w:t xml:space="preserve">Historically, in Iowa, the public trust doctrine has not provided an opening for courts to </w:t>
      </w:r>
      <w:r>
        <w:rPr>
          <w:rFonts w:ascii="Times New Roman" w:hAnsi="Times New Roman" w:cs="Times New Roman"/>
          <w:i/>
          <w:iCs/>
          <w:color w:val="000000"/>
          <w:sz w:val="20"/>
          <w:szCs w:val="20"/>
        </w:rPr>
        <w:t>weigh</w:t>
      </w:r>
      <w:r>
        <w:rPr>
          <w:rFonts w:ascii="Times New Roman" w:hAnsi="Times New Roman" w:cs="Times New Roman"/>
          <w:color w:val="000000"/>
          <w:sz w:val="20"/>
          <w:szCs w:val="20"/>
        </w:rPr>
        <w:t xml:space="preserve"> different uses, that is, to second-guess </w:t>
      </w:r>
      <w:r>
        <w:rPr>
          <w:rFonts w:ascii="Times New Roman" w:hAnsi="Times New Roman" w:cs="Times New Roman"/>
          <w:i/>
          <w:iCs/>
          <w:color w:val="000000"/>
          <w:sz w:val="20"/>
          <w:szCs w:val="20"/>
        </w:rPr>
        <w:t>regulatory</w:t>
      </w:r>
      <w:r>
        <w:rPr>
          <w:rFonts w:ascii="Times New Roman" w:hAnsi="Times New Roman" w:cs="Times New Roman"/>
          <w:color w:val="000000"/>
          <w:sz w:val="20"/>
          <w:szCs w:val="20"/>
        </w:rPr>
        <w:t xml:space="preserve"> decisions made by elect</w:t>
      </w:r>
      <w:r>
        <w:rPr>
          <w:rFonts w:ascii="Times New Roman" w:hAnsi="Times New Roman" w:cs="Times New Roman"/>
          <w:color w:val="000000"/>
          <w:sz w:val="20"/>
          <w:szCs w:val="20"/>
        </w:rPr>
        <w:t xml:space="preserve">ed bodies. In </w:t>
      </w:r>
      <w:hyperlink r:id="rId193" w:history="1">
        <w:r>
          <w:rPr>
            <w:rFonts w:ascii="Times New Roman" w:hAnsi="Times New Roman" w:cs="Times New Roman"/>
            <w:i/>
            <w:iCs/>
            <w:color w:val="0E568C"/>
            <w:sz w:val="20"/>
            <w:szCs w:val="20"/>
          </w:rPr>
          <w:t>Bushby v. Washington County Conservation Board</w:t>
        </w:r>
      </w:hyperlink>
      <w:r>
        <w:rPr>
          <w:rFonts w:ascii="Times New Roman" w:hAnsi="Times New Roman" w:cs="Times New Roman"/>
          <w:color w:val="000000"/>
          <w:sz w:val="20"/>
          <w:szCs w:val="20"/>
        </w:rPr>
        <w:t xml:space="preserve">, we explained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purpose of the public-trust doctrine is to prohibit states from </w:t>
      </w:r>
      <w:r>
        <w:rPr>
          <w:rFonts w:ascii="Times New Roman" w:hAnsi="Times New Roman" w:cs="Times New Roman"/>
          <w:color w:val="000000"/>
          <w:sz w:val="20"/>
          <w:szCs w:val="20"/>
        </w:rPr>
        <w:t>‘</w:t>
      </w:r>
      <w:r>
        <w:rPr>
          <w:rFonts w:ascii="Times New Roman" w:hAnsi="Times New Roman" w:cs="Times New Roman"/>
          <w:color w:val="000000"/>
          <w:sz w:val="20"/>
          <w:szCs w:val="20"/>
        </w:rPr>
        <w:t>conveying important natural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private parties.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94" w:history="1">
        <w:r>
          <w:rPr>
            <w:rFonts w:ascii="Times New Roman" w:hAnsi="Times New Roman" w:cs="Times New Roman"/>
            <w:color w:val="0E568C"/>
            <w:sz w:val="20"/>
            <w:szCs w:val="20"/>
          </w:rPr>
          <w:t>654 N.W.2d 494, 497 (Iowa 2002)</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59" name="Picture 59">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5" w:history="1">
        <w:r>
          <w:rPr>
            <w:rFonts w:ascii="Times New Roman" w:hAnsi="Times New Roman" w:cs="Times New Roman"/>
            <w:i/>
            <w:iCs/>
            <w:color w:val="0E568C"/>
            <w:sz w:val="20"/>
            <w:szCs w:val="20"/>
          </w:rPr>
          <w:t>Fencl</w:t>
        </w:r>
        <w:r>
          <w:rPr>
            <w:rFonts w:ascii="Times New Roman" w:hAnsi="Times New Roman" w:cs="Times New Roman"/>
            <w:color w:val="0E568C"/>
            <w:sz w:val="20"/>
            <w:szCs w:val="20"/>
          </w:rPr>
          <w:t>, 620 N.W.2d at 814</w:t>
        </w:r>
      </w:hyperlink>
      <w:r>
        <w:rPr>
          <w:rFonts w:ascii="Times New Roman" w:hAnsi="Times New Roman" w:cs="Times New Roman"/>
          <w:color w:val="000000"/>
          <w:sz w:val="20"/>
          <w:szCs w:val="20"/>
        </w:rPr>
        <w:t>). We elaborated,</w:t>
      </w:r>
    </w:p>
    <w:p w:rsidR="00000000" w:rsidRDefault="004E7BEF">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In Iowa this doctrine was originally applied to the beds of navigable waters and has been expanded to include the recreational use of lakes and rivers. Nevertheless, the scope of the public-trust doctrine in Iowa is narrow, and we have cautioned against ov</w:t>
      </w:r>
      <w:r>
        <w:rPr>
          <w:rFonts w:ascii="Times New Roman" w:hAnsi="Times New Roman" w:cs="Times New Roman"/>
          <w:color w:val="000000"/>
          <w:sz w:val="20"/>
          <w:szCs w:val="20"/>
        </w:rPr>
        <w:t>erextending the doctrine. We are convinced that it does not serve as an impediment to legally sanctioned management of forested areas by the public bodies entrusted by law with their care.</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9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498</w:t>
        </w:r>
      </w:hyperlink>
      <w:r>
        <w:rPr>
          <w:rFonts w:ascii="Times New Roman" w:hAnsi="Times New Roman" w:cs="Times New Roman"/>
          <w:color w:val="000000"/>
          <w:sz w:val="20"/>
          <w:szCs w:val="20"/>
        </w:rPr>
        <w:t xml:space="preserve"> (citations o</w:t>
      </w:r>
      <w:r>
        <w:rPr>
          <w:rFonts w:ascii="Times New Roman" w:hAnsi="Times New Roman" w:cs="Times New Roman"/>
          <w:color w:val="000000"/>
          <w:sz w:val="20"/>
          <w:szCs w:val="20"/>
        </w:rPr>
        <w:t xml:space="preserve">mitted). Thus, we rejected an attempt in </w:t>
      </w:r>
      <w:hyperlink r:id="rId197" w:history="1">
        <w:r>
          <w:rPr>
            <w:rFonts w:ascii="Times New Roman" w:hAnsi="Times New Roman" w:cs="Times New Roman"/>
            <w:i/>
            <w:iCs/>
            <w:color w:val="0E568C"/>
            <w:sz w:val="20"/>
            <w:szCs w:val="20"/>
          </w:rPr>
          <w:t>Bushby</w:t>
        </w:r>
      </w:hyperlink>
      <w:r>
        <w:rPr>
          <w:rFonts w:ascii="Times New Roman" w:hAnsi="Times New Roman" w:cs="Times New Roman"/>
          <w:color w:val="000000"/>
          <w:sz w:val="20"/>
          <w:szCs w:val="20"/>
        </w:rPr>
        <w:t xml:space="preserve"> to use the public trust doctrine to enjoin a clear-cutting of trees on public land that had been approved by the elected board of supervisors. </w:t>
      </w:r>
      <w:hyperlink r:id="rId198"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While the plaintiffs preferred that this reserv</w:t>
      </w:r>
      <w:r>
        <w:rPr>
          <w:rFonts w:ascii="Times New Roman" w:hAnsi="Times New Roman" w:cs="Times New Roman"/>
          <w:color w:val="000000"/>
          <w:sz w:val="20"/>
          <w:szCs w:val="20"/>
        </w:rPr>
        <w:t xml:space="preserve">e be left alone in its </w:t>
      </w:r>
      <w:r>
        <w:rPr>
          <w:rFonts w:ascii="Times New Roman" w:hAnsi="Times New Roman" w:cs="Times New Roman"/>
          <w:color w:val="000000"/>
          <w:sz w:val="20"/>
          <w:szCs w:val="20"/>
        </w:rPr>
        <w:t>“</w:t>
      </w:r>
      <w:r>
        <w:rPr>
          <w:rFonts w:ascii="Times New Roman" w:hAnsi="Times New Roman" w:cs="Times New Roman"/>
          <w:color w:val="000000"/>
          <w:sz w:val="20"/>
          <w:szCs w:val="20"/>
        </w:rPr>
        <w:t>fairly natural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county’s representatives had determined otherwise. </w:t>
      </w:r>
      <w:hyperlink r:id="rId19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495–96</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hyperlink r:id="rId200" w:history="1">
        <w:r>
          <w:rPr>
            <w:rFonts w:ascii="Times New Roman" w:hAnsi="Times New Roman" w:cs="Times New Roman"/>
            <w:i/>
            <w:iCs/>
            <w:color w:val="0E568C"/>
            <w:sz w:val="20"/>
            <w:szCs w:val="20"/>
          </w:rPr>
          <w:t>Magers-Fionof v. State</w:t>
        </w:r>
        <w:r>
          <w:rPr>
            <w:rFonts w:ascii="Times New Roman" w:hAnsi="Times New Roman" w:cs="Times New Roman"/>
            <w:color w:val="0E568C"/>
            <w:sz w:val="20"/>
            <w:szCs w:val="20"/>
          </w:rPr>
          <w:t>, 555 N.W.2d 672, 674 (</w:t>
        </w:r>
        <w:r>
          <w:rPr>
            <w:rFonts w:ascii="Times New Roman" w:hAnsi="Times New Roman" w:cs="Times New Roman"/>
            <w:color w:val="0E568C"/>
            <w:sz w:val="20"/>
            <w:szCs w:val="20"/>
          </w:rPr>
          <w:t>Iowa 1996)</w:t>
        </w:r>
      </w:hyperlink>
      <w:r>
        <w:rPr>
          <w:rFonts w:ascii="Times New Roman" w:hAnsi="Times New Roman" w:cs="Times New Roman"/>
          <w:color w:val="000000"/>
          <w:sz w:val="20"/>
          <w:szCs w:val="20"/>
        </w:rPr>
        <w:t xml:space="preserve"> (stating it was </w:t>
      </w:r>
      <w:r>
        <w:rPr>
          <w:rFonts w:ascii="Times New Roman" w:hAnsi="Times New Roman" w:cs="Times New Roman"/>
          <w:color w:val="000000"/>
          <w:sz w:val="20"/>
          <w:szCs w:val="20"/>
        </w:rPr>
        <w:t>“</w:t>
      </w:r>
      <w:r>
        <w:rPr>
          <w:rFonts w:ascii="Times New Roman" w:hAnsi="Times New Roman" w:cs="Times New Roman"/>
          <w:color w:val="000000"/>
          <w:sz w:val="20"/>
          <w:szCs w:val="20"/>
        </w:rPr>
        <w:t>very doubtful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public trust doctrine provided a cause of action against the state for injury to trees grown in state parks).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Within the last year, the Minnesota Supreme Court has held that the public trust doctrine</w:t>
      </w:r>
      <w:r>
        <w:rPr>
          <w:rFonts w:ascii="Times New Roman" w:hAnsi="Times New Roman" w:cs="Times New Roman"/>
          <w:color w:val="000000"/>
          <w:sz w:val="20"/>
          <w:szCs w:val="20"/>
        </w:rPr>
        <w:t xml:space="preserve"> did not support a claim against the Minnesota Department of Natural Resources alleging mismanagement, pollution, and impairment of a lake. </w:t>
      </w:r>
      <w:hyperlink r:id="rId201" w:history="1">
        <w:r>
          <w:rPr>
            <w:rFonts w:ascii="Times New Roman" w:hAnsi="Times New Roman" w:cs="Times New Roman"/>
            <w:i/>
            <w:iCs/>
            <w:color w:val="0E568C"/>
            <w:sz w:val="20"/>
            <w:szCs w:val="20"/>
          </w:rPr>
          <w:t>White Bear Lake Restoration Ass’n ex rel. State v. Minn. Dep’t of Nat. Res.</w:t>
        </w:r>
        <w:r>
          <w:rPr>
            <w:rFonts w:ascii="Times New Roman" w:hAnsi="Times New Roman" w:cs="Times New Roman"/>
            <w:color w:val="0E568C"/>
            <w:sz w:val="20"/>
            <w:szCs w:val="20"/>
          </w:rPr>
          <w:t>, 946 N.W.2d 373, 376–77 (Minn. 2020)</w:t>
        </w:r>
      </w:hyperlink>
      <w:r>
        <w:rPr>
          <w:rFonts w:ascii="Times New Roman" w:hAnsi="Times New Roman" w:cs="Times New Roman"/>
          <w:color w:val="000000"/>
          <w:sz w:val="20"/>
          <w:szCs w:val="20"/>
        </w:rPr>
        <w:t xml:space="preserve">. The Minnesota court explained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doctrine was used from its inception to define property rights in navigable waters, entrusting them to the state for public use rather than allowing riparian owners to assert</w:t>
      </w:r>
      <w:r>
        <w:rPr>
          <w:rFonts w:ascii="Times New Roman" w:hAnsi="Times New Roman" w:cs="Times New Roman"/>
          <w:color w:val="000000"/>
          <w:sz w:val="20"/>
          <w:szCs w:val="20"/>
        </w:rPr>
        <w:t xml:space="preserve"> a private property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385</w:t>
        </w:r>
      </w:hyperlink>
      <w:r>
        <w:rPr>
          <w:rFonts w:ascii="Times New Roman" w:hAnsi="Times New Roman" w:cs="Times New Roman"/>
          <w:color w:val="000000"/>
          <w:sz w:val="20"/>
          <w:szCs w:val="20"/>
        </w:rPr>
        <w:t xml:space="preserve">. The court quoted from the seminal United States Supreme Court decision which made clear that </w:t>
      </w:r>
      <w:r>
        <w:rPr>
          <w:rFonts w:ascii="Times New Roman" w:hAnsi="Times New Roman" w:cs="Times New Roman"/>
          <w:color w:val="000000"/>
          <w:sz w:val="20"/>
          <w:szCs w:val="20"/>
        </w:rPr>
        <w:t>“</w:t>
      </w:r>
      <w:r>
        <w:rPr>
          <w:rFonts w:ascii="Times New Roman" w:hAnsi="Times New Roman" w:cs="Times New Roman"/>
          <w:color w:val="000000"/>
          <w:sz w:val="20"/>
          <w:szCs w:val="20"/>
        </w:rPr>
        <w:t>[t]he doctrine is founded upon the necessity of preserving to the public th</w:t>
      </w:r>
      <w:r>
        <w:rPr>
          <w:rFonts w:ascii="Times New Roman" w:hAnsi="Times New Roman" w:cs="Times New Roman"/>
          <w:color w:val="000000"/>
          <w:sz w:val="20"/>
          <w:szCs w:val="20"/>
        </w:rPr>
        <w:t>e use of navigable waters from private interruption and encroachment.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quoting </w:t>
      </w:r>
      <w:r w:rsidR="00D93582">
        <w:rPr>
          <w:rFonts w:ascii="Times New Roman" w:hAnsi="Times New Roman" w:cs="Times New Roman"/>
          <w:noProof/>
          <w:color w:val="000000"/>
          <w:sz w:val="20"/>
          <w:szCs w:val="20"/>
        </w:rPr>
        <w:drawing>
          <wp:inline distT="0" distB="0" distL="0" distR="0">
            <wp:extent cx="161925" cy="161925"/>
            <wp:effectExtent l="0" t="0" r="0" b="0"/>
            <wp:docPr id="60" name="Picture 60">
              <a:hlinkClick xmlns:a="http://schemas.openxmlformats.org/drawingml/2006/main" r:id="rId2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5" w:history="1">
        <w:r>
          <w:rPr>
            <w:rFonts w:ascii="Times New Roman" w:hAnsi="Times New Roman" w:cs="Times New Roman"/>
            <w:i/>
            <w:iCs/>
            <w:color w:val="0E568C"/>
            <w:sz w:val="20"/>
            <w:szCs w:val="20"/>
          </w:rPr>
          <w:t>III.</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Cent. R.R. v. Illinois</w:t>
        </w:r>
        <w:r>
          <w:rPr>
            <w:rFonts w:ascii="Times New Roman" w:hAnsi="Times New Roman" w:cs="Times New Roman"/>
            <w:color w:val="0E568C"/>
            <w:sz w:val="20"/>
            <w:szCs w:val="20"/>
          </w:rPr>
          <w:t>, 146 U.S. 387, 436, 13 S. Ct. 110, 112, 36 L.Ed. 1018 (1892)</w:t>
        </w:r>
      </w:hyperlink>
      <w:r>
        <w:rPr>
          <w:rFonts w:ascii="Times New Roman" w:hAnsi="Times New Roman" w:cs="Times New Roman"/>
          <w:color w:val="000000"/>
          <w:sz w:val="20"/>
          <w:szCs w:val="20"/>
        </w:rPr>
        <w:t xml:space="preserve">). The court then emphasized that the plaintiff had not alleged a violation of that duty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protect public use from </w:t>
      </w:r>
      <w:r>
        <w:rPr>
          <w:rFonts w:ascii="Times New Roman" w:hAnsi="Times New Roman" w:cs="Times New Roman"/>
          <w:color w:val="000000"/>
          <w:sz w:val="20"/>
          <w:szCs w:val="20"/>
        </w:rPr>
        <w:t>‘</w:t>
      </w:r>
      <w:r>
        <w:rPr>
          <w:rFonts w:ascii="Times New Roman" w:hAnsi="Times New Roman" w:cs="Times New Roman"/>
          <w:color w:val="000000"/>
          <w:sz w:val="20"/>
          <w:szCs w:val="20"/>
        </w:rPr>
        <w:t>private interruption and encroachment.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386</w:t>
        </w:r>
      </w:hyperlink>
      <w:r>
        <w:rPr>
          <w:rFonts w:ascii="Times New Roman" w:hAnsi="Times New Roman" w:cs="Times New Roman"/>
          <w:color w:val="000000"/>
          <w:sz w:val="20"/>
          <w:szCs w:val="20"/>
        </w:rPr>
        <w:t xml:space="preserve">. Instead, the plaintiff contended that </w:t>
      </w:r>
      <w:r>
        <w:rPr>
          <w:rFonts w:ascii="Times New Roman" w:hAnsi="Times New Roman" w:cs="Times New Roman"/>
          <w:color w:val="000000"/>
          <w:sz w:val="20"/>
          <w:szCs w:val="20"/>
        </w:rPr>
        <w:t xml:space="preserve">the Minnesota DNR had issued groundwater permits that resulted in degradation of the lake. </w:t>
      </w:r>
      <w:hyperlink r:id="rId207"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court observed, </w:t>
      </w:r>
      <w:r>
        <w:rPr>
          <w:rFonts w:ascii="Times New Roman" w:hAnsi="Times New Roman" w:cs="Times New Roman"/>
          <w:color w:val="000000"/>
          <w:sz w:val="20"/>
          <w:szCs w:val="20"/>
        </w:rPr>
        <w:t>“</w:t>
      </w:r>
      <w:r>
        <w:rPr>
          <w:rFonts w:ascii="Times New Roman" w:hAnsi="Times New Roman" w:cs="Times New Roman"/>
          <w:color w:val="000000"/>
          <w:sz w:val="20"/>
          <w:szCs w:val="20"/>
        </w:rPr>
        <w:t>We have found no precedent</w:t>
      </w:r>
      <w:r>
        <w:rPr>
          <w:rFonts w:ascii="Times New Roman" w:hAnsi="Times New Roman" w:cs="Times New Roman"/>
          <w:color w:val="000000"/>
          <w:sz w:val="20"/>
          <w:szCs w:val="20"/>
        </w:rPr>
        <w:t>—</w:t>
      </w:r>
      <w:r>
        <w:rPr>
          <w:rFonts w:ascii="Times New Roman" w:hAnsi="Times New Roman" w:cs="Times New Roman"/>
          <w:color w:val="000000"/>
          <w:sz w:val="20"/>
          <w:szCs w:val="20"/>
        </w:rPr>
        <w:t>and, at oral argument, counsel for [the plaintiff] could cite none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extending the public trust doctrine in </w:t>
      </w:r>
      <w:r>
        <w:rPr>
          <w:rFonts w:ascii="Times New Roman" w:hAnsi="Times New Roman" w:cs="Times New Roman"/>
          <w:color w:val="000000"/>
          <w:sz w:val="20"/>
          <w:szCs w:val="20"/>
        </w:rPr>
        <w:t>this way.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8"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Finally, the court concluded,</w:t>
      </w:r>
    </w:p>
    <w:p w:rsidR="00000000" w:rsidRDefault="004E7BEF">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Twenty-five chapters within Minnesota Statutes are dedicated to water protection, use, and appropriation.... Because the Legislature has established </w:t>
      </w:r>
      <w:bookmarkStart w:id="169" w:name="co_pp_sp_595_790_1"/>
      <w:bookmarkEnd w:id="169"/>
      <w:r>
        <w:rPr>
          <w:rFonts w:ascii="Times New Roman" w:hAnsi="Times New Roman" w:cs="Times New Roman"/>
          <w:b/>
          <w:bCs/>
          <w:color w:val="000000"/>
          <w:sz w:val="20"/>
          <w:szCs w:val="20"/>
        </w:rPr>
        <w:t>*790</w:t>
      </w:r>
      <w:r>
        <w:rPr>
          <w:rFonts w:ascii="Times New Roman" w:hAnsi="Times New Roman" w:cs="Times New Roman"/>
          <w:color w:val="000000"/>
          <w:sz w:val="20"/>
          <w:szCs w:val="20"/>
        </w:rPr>
        <w:t xml:space="preserve"> structures within which public water use priorities are to be balanced, and no private encroachment or diversion to another state has been alleged, we see no need to extend the judiciary’s common-law role in this instance.</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09"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(citation omitted).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Again, the merits are not before us on this appeal. Accordingly, we assume for present purposes that the public trust doctrine could be expanded to serve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regulatory ends. The questions we need to answer is whether the plaintiffs have stand</w:t>
      </w:r>
      <w:r>
        <w:rPr>
          <w:rFonts w:ascii="Times New Roman" w:hAnsi="Times New Roman" w:cs="Times New Roman"/>
          <w:color w:val="000000"/>
          <w:sz w:val="20"/>
          <w:szCs w:val="20"/>
        </w:rPr>
        <w:t>ing to bring their case and whether their case is justiciable.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10" w:history="1">
        <w:r>
          <w:rPr>
            <w:rFonts w:ascii="Times New Roman" w:hAnsi="Times New Roman" w:cs="Times New Roman"/>
            <w:b/>
            <w:bCs/>
            <w:color w:val="252525"/>
            <w:sz w:val="20"/>
            <w:szCs w:val="20"/>
            <w:vertAlign w:val="superscript"/>
          </w:rPr>
          <w:t>[13]</w:t>
        </w:r>
      </w:hyperlink>
      <w:bookmarkStart w:id="170" w:name="co_anchor_B132053843787_1"/>
      <w:bookmarkEnd w:id="170"/>
      <w:r>
        <w:rPr>
          <w:rFonts w:ascii="Times New Roman" w:hAnsi="Times New Roman" w:cs="Times New Roman"/>
          <w:color w:val="000000"/>
          <w:sz w:val="20"/>
          <w:szCs w:val="20"/>
        </w:rPr>
        <w:t xml:space="preserve"> </w:t>
      </w:r>
      <w:hyperlink r:id="rId211" w:history="1">
        <w:r>
          <w:rPr>
            <w:rFonts w:ascii="Times New Roman" w:hAnsi="Times New Roman" w:cs="Times New Roman"/>
            <w:b/>
            <w:bCs/>
            <w:color w:val="252525"/>
            <w:sz w:val="20"/>
            <w:szCs w:val="20"/>
            <w:vertAlign w:val="superscript"/>
          </w:rPr>
          <w:t>[14]</w:t>
        </w:r>
      </w:hyperlink>
      <w:bookmarkStart w:id="171" w:name="co_anchor_B142053843787_1"/>
      <w:bookmarkEnd w:id="171"/>
      <w:r>
        <w:rPr>
          <w:rFonts w:ascii="Times New Roman" w:hAnsi="Times New Roman" w:cs="Times New Roman"/>
          <w:color w:val="000000"/>
          <w:sz w:val="20"/>
          <w:szCs w:val="20"/>
        </w:rPr>
        <w:t xml:space="preserve"> </w:t>
      </w:r>
      <w:hyperlink r:id="rId212" w:history="1">
        <w:r>
          <w:rPr>
            <w:rFonts w:ascii="Times New Roman" w:hAnsi="Times New Roman" w:cs="Times New Roman"/>
            <w:b/>
            <w:bCs/>
            <w:color w:val="252525"/>
            <w:sz w:val="20"/>
            <w:szCs w:val="20"/>
            <w:vertAlign w:val="superscript"/>
          </w:rPr>
          <w:t>[15]</w:t>
        </w:r>
      </w:hyperlink>
      <w:bookmarkStart w:id="172" w:name="co_anchor_B152053843787_1"/>
      <w:bookmarkEnd w:id="172"/>
      <w:r>
        <w:rPr>
          <w:rFonts w:ascii="Times New Roman" w:hAnsi="Times New Roman" w:cs="Times New Roman"/>
          <w:b/>
          <w:bCs/>
          <w:color w:val="000000"/>
          <w:sz w:val="20"/>
          <w:szCs w:val="20"/>
        </w:rPr>
        <w:t>B. Standing.</w:t>
      </w:r>
      <w:r>
        <w:rPr>
          <w:rFonts w:ascii="Times New Roman" w:hAnsi="Times New Roman" w:cs="Times New Roman"/>
          <w:color w:val="000000"/>
          <w:sz w:val="20"/>
          <w:szCs w:val="20"/>
        </w:rPr>
        <w:t xml:space="preserve"> For there to be standing in federal court, a plaintiff must show not only (1) injury in fact, but also that the injury in fact (2) is fairly tra</w:t>
      </w:r>
      <w:r>
        <w:rPr>
          <w:rFonts w:ascii="Times New Roman" w:hAnsi="Times New Roman" w:cs="Times New Roman"/>
          <w:color w:val="000000"/>
          <w:sz w:val="20"/>
          <w:szCs w:val="20"/>
        </w:rPr>
        <w:t>ceable to the defendants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conduct and (3) is likely to be redressed by a favorable decision.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61" name="Picture 61">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i/>
            <w:iCs/>
            <w:color w:val="0E568C"/>
            <w:sz w:val="20"/>
            <w:szCs w:val="20"/>
          </w:rPr>
          <w:t>Lujan v. Defs. of Wildlife</w:t>
        </w:r>
        <w:r>
          <w:rPr>
            <w:rFonts w:ascii="Times New Roman" w:hAnsi="Times New Roman" w:cs="Times New Roman"/>
            <w:color w:val="0E568C"/>
            <w:sz w:val="20"/>
            <w:szCs w:val="20"/>
          </w:rPr>
          <w:t>, 504 U.S. 555, 560–61, 112 S. Ct. 2130, 2136, 119 L.Ed</w:t>
        </w:r>
        <w:r>
          <w:rPr>
            <w:rFonts w:ascii="Times New Roman" w:hAnsi="Times New Roman" w:cs="Times New Roman"/>
            <w:color w:val="0E568C"/>
            <w:sz w:val="20"/>
            <w:szCs w:val="20"/>
          </w:rPr>
          <w:t>.2d 351 (1992)</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[A] litigant must demonstrate that it has suffered a concrete and particularized injury that is either actual or imminent, that the injury is fairly traceable to the defendant, and that it is likely that a favorable decision will redress</w:t>
      </w:r>
      <w:r>
        <w:rPr>
          <w:rFonts w:ascii="Times New Roman" w:hAnsi="Times New Roman" w:cs="Times New Roman"/>
          <w:color w:val="000000"/>
          <w:sz w:val="20"/>
          <w:szCs w:val="20"/>
        </w:rPr>
        <w:t xml:space="preserve"> that injury.</w:t>
      </w:r>
    </w:p>
    <w:p w:rsidR="00000000" w:rsidRDefault="00D93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161925" cy="161925"/>
            <wp:effectExtent l="0" t="0" r="0" b="0"/>
            <wp:docPr id="62" name="Picture 62">
              <a:hlinkClick xmlns:a="http://schemas.openxmlformats.org/drawingml/2006/main" r:id="rId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6" w:history="1">
        <w:r w:rsidR="004E7BEF">
          <w:rPr>
            <w:rFonts w:ascii="Times New Roman" w:hAnsi="Times New Roman" w:cs="Times New Roman"/>
            <w:i/>
            <w:iCs/>
            <w:color w:val="0E568C"/>
            <w:sz w:val="20"/>
            <w:szCs w:val="20"/>
          </w:rPr>
          <w:t>Massachusetts v. EPA</w:t>
        </w:r>
        <w:r w:rsidR="004E7BEF">
          <w:rPr>
            <w:rFonts w:ascii="Times New Roman" w:hAnsi="Times New Roman" w:cs="Times New Roman"/>
            <w:color w:val="0E568C"/>
            <w:sz w:val="20"/>
            <w:szCs w:val="20"/>
          </w:rPr>
          <w:t>, 549 U.S. 497, 517, 127 S. Ct. 1438, 1453, 167 L.Ed.2d 248 (2007)</w:t>
        </w:r>
      </w:hyperlink>
      <w:r w:rsidR="004E7BEF">
        <w:rPr>
          <w:rFonts w:ascii="Times New Roman" w:hAnsi="Times New Roman" w:cs="Times New Roman"/>
          <w:color w:val="000000"/>
          <w:sz w:val="20"/>
          <w:szCs w:val="20"/>
        </w:rPr>
        <w:t>. All three requirements are bedrock requirements of Article III constitutio</w:t>
      </w:r>
      <w:r w:rsidR="004E7BEF">
        <w:rPr>
          <w:rFonts w:ascii="Times New Roman" w:hAnsi="Times New Roman" w:cs="Times New Roman"/>
          <w:color w:val="000000"/>
          <w:sz w:val="20"/>
          <w:szCs w:val="20"/>
        </w:rPr>
        <w:t xml:space="preserve">nal standing in the federal courts. </w:t>
      </w:r>
      <w:r>
        <w:rPr>
          <w:rFonts w:ascii="Times New Roman" w:hAnsi="Times New Roman" w:cs="Times New Roman"/>
          <w:noProof/>
          <w:color w:val="000000"/>
          <w:sz w:val="20"/>
          <w:szCs w:val="20"/>
        </w:rPr>
        <w:drawing>
          <wp:inline distT="0" distB="0" distL="0" distR="0">
            <wp:extent cx="161925" cy="161925"/>
            <wp:effectExtent l="0" t="0" r="0" b="0"/>
            <wp:docPr id="63" name="Picture 63">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history="1">
        <w:r w:rsidR="004E7BEF">
          <w:rPr>
            <w:rFonts w:ascii="Times New Roman" w:hAnsi="Times New Roman" w:cs="Times New Roman"/>
            <w:i/>
            <w:iCs/>
            <w:color w:val="0E568C"/>
            <w:sz w:val="20"/>
            <w:szCs w:val="20"/>
          </w:rPr>
          <w:t>Lujan</w:t>
        </w:r>
        <w:r w:rsidR="004E7BEF">
          <w:rPr>
            <w:rFonts w:ascii="Times New Roman" w:hAnsi="Times New Roman" w:cs="Times New Roman"/>
            <w:color w:val="0E568C"/>
            <w:sz w:val="20"/>
            <w:szCs w:val="20"/>
          </w:rPr>
          <w:t>, 504 U.S. at 56</w:t>
        </w:r>
        <w:r w:rsidR="004E7BEF">
          <w:rPr>
            <w:rFonts w:ascii="Times New Roman" w:hAnsi="Times New Roman" w:cs="Times New Roman"/>
            <w:color w:val="0E568C"/>
            <w:sz w:val="20"/>
            <w:szCs w:val="20"/>
          </w:rPr>
          <w:t>0, 112 S. Ct. at 2136</w:t>
        </w:r>
      </w:hyperlink>
      <w:r w:rsidR="004E7BEF">
        <w:rPr>
          <w:rFonts w:ascii="Times New Roman" w:hAnsi="Times New Roman" w:cs="Times New Roman"/>
          <w:color w:val="000000"/>
          <w:sz w:val="20"/>
          <w:szCs w:val="20"/>
        </w:rPr>
        <w:t xml:space="preserve"> (referring to the </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irreducible constitutional minimum of standing</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 xml:space="preserve">). They are not mere prudential considerations. </w:t>
      </w:r>
      <w:r>
        <w:rPr>
          <w:rFonts w:ascii="Times New Roman" w:hAnsi="Times New Roman" w:cs="Times New Roman"/>
          <w:noProof/>
          <w:color w:val="000000"/>
          <w:sz w:val="20"/>
          <w:szCs w:val="20"/>
        </w:rPr>
        <w:drawing>
          <wp:inline distT="0" distB="0" distL="0" distR="0">
            <wp:extent cx="161925" cy="161925"/>
            <wp:effectExtent l="0" t="0" r="0" b="0"/>
            <wp:docPr id="64" name="Picture 64">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sidR="004E7BEF">
          <w:rPr>
            <w:rFonts w:ascii="Times New Roman" w:hAnsi="Times New Roman" w:cs="Times New Roman"/>
            <w:i/>
            <w:iCs/>
            <w:color w:val="0E568C"/>
            <w:sz w:val="20"/>
            <w:szCs w:val="20"/>
          </w:rPr>
          <w:t>Id.</w:t>
        </w:r>
      </w:hyperlink>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19" w:history="1">
        <w:r>
          <w:rPr>
            <w:rFonts w:ascii="Times New Roman" w:hAnsi="Times New Roman" w:cs="Times New Roman"/>
            <w:b/>
            <w:bCs/>
            <w:color w:val="252525"/>
            <w:sz w:val="20"/>
            <w:szCs w:val="20"/>
            <w:vertAlign w:val="superscript"/>
          </w:rPr>
          <w:t>[16]</w:t>
        </w:r>
      </w:hyperlink>
      <w:bookmarkStart w:id="173" w:name="co_anchor_B162053843787_1"/>
      <w:bookmarkEnd w:id="173"/>
      <w:r>
        <w:rPr>
          <w:rFonts w:ascii="Times New Roman" w:hAnsi="Times New Roman" w:cs="Times New Roman"/>
          <w:color w:val="000000"/>
          <w:sz w:val="20"/>
          <w:szCs w:val="20"/>
        </w:rPr>
        <w:t xml:space="preserve"> </w:t>
      </w:r>
      <w:hyperlink r:id="rId220" w:history="1">
        <w:r>
          <w:rPr>
            <w:rFonts w:ascii="Times New Roman" w:hAnsi="Times New Roman" w:cs="Times New Roman"/>
            <w:b/>
            <w:bCs/>
            <w:color w:val="252525"/>
            <w:sz w:val="20"/>
            <w:szCs w:val="20"/>
            <w:vertAlign w:val="superscript"/>
          </w:rPr>
          <w:t>[17]</w:t>
        </w:r>
      </w:hyperlink>
      <w:bookmarkStart w:id="174" w:name="co_anchor_B172053843787_1"/>
      <w:bookmarkEnd w:id="174"/>
      <w:r>
        <w:rPr>
          <w:rFonts w:ascii="Times New Roman" w:hAnsi="Times New Roman" w:cs="Times New Roman"/>
          <w:color w:val="000000"/>
          <w:sz w:val="20"/>
          <w:szCs w:val="20"/>
        </w:rPr>
        <w:t xml:space="preserve">In Iowa, we follow a two-prong approach. </w:t>
      </w:r>
      <w:r>
        <w:rPr>
          <w:rFonts w:ascii="Times New Roman" w:hAnsi="Times New Roman" w:cs="Times New Roman"/>
          <w:color w:val="000000"/>
          <w:sz w:val="20"/>
          <w:szCs w:val="20"/>
        </w:rPr>
        <w:t>“</w:t>
      </w:r>
      <w:r>
        <w:rPr>
          <w:rFonts w:ascii="Times New Roman" w:hAnsi="Times New Roman" w:cs="Times New Roman"/>
          <w:color w:val="000000"/>
          <w:sz w:val="20"/>
          <w:szCs w:val="20"/>
        </w:rPr>
        <w:t>Our cases have determined that a complaining party must (1) have a specific personal or le</w:t>
      </w:r>
      <w:r>
        <w:rPr>
          <w:rFonts w:ascii="Times New Roman" w:hAnsi="Times New Roman" w:cs="Times New Roman"/>
          <w:color w:val="000000"/>
          <w:sz w:val="20"/>
          <w:szCs w:val="20"/>
        </w:rPr>
        <w:t>gal interest in the litigation and (2) be injuriously affected.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65" name="Picture 65">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2" w:history="1">
        <w:r>
          <w:rPr>
            <w:rFonts w:ascii="Times New Roman" w:hAnsi="Times New Roman" w:cs="Times New Roman"/>
            <w:i/>
            <w:iCs/>
            <w:color w:val="0E568C"/>
            <w:sz w:val="20"/>
            <w:szCs w:val="20"/>
          </w:rPr>
          <w:t>Citizens for Responsible Choices v. City of Shenandoah</w:t>
        </w:r>
        <w:r>
          <w:rPr>
            <w:rFonts w:ascii="Times New Roman" w:hAnsi="Times New Roman" w:cs="Times New Roman"/>
            <w:color w:val="0E568C"/>
            <w:sz w:val="20"/>
            <w:szCs w:val="20"/>
          </w:rPr>
          <w:t>, 686 N.W.2d 470, 475 (Iowa 2004)</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66" name="Picture 66">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4" w:history="1">
        <w:r>
          <w:rPr>
            <w:rFonts w:ascii="Times New Roman" w:hAnsi="Times New Roman" w:cs="Times New Roman"/>
            <w:i/>
            <w:iCs/>
            <w:color w:val="0E568C"/>
            <w:sz w:val="20"/>
            <w:szCs w:val="20"/>
          </w:rPr>
          <w:t>Berent v. City of Iowa City</w:t>
        </w:r>
        <w:r>
          <w:rPr>
            <w:rFonts w:ascii="Times New Roman" w:hAnsi="Times New Roman" w:cs="Times New Roman"/>
            <w:color w:val="0E568C"/>
            <w:sz w:val="20"/>
            <w:szCs w:val="20"/>
          </w:rPr>
          <w:t>, 738 N.W.2d 193, 202 (Iowa 2007)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We have held that in order to have standing a party must (1) have a specific personal or legal interest in the litigation and (2) be injuriously affe</w:t>
      </w:r>
      <w:r>
        <w:rPr>
          <w:rFonts w:ascii="Times New Roman" w:hAnsi="Times New Roman" w:cs="Times New Roman"/>
          <w:color w:val="000000"/>
          <w:sz w:val="20"/>
          <w:szCs w:val="20"/>
        </w:rPr>
        <w:t>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This inquiry is separate from, and precedes, the merits of a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25" w:history="1">
        <w:r>
          <w:rPr>
            <w:rFonts w:ascii="Times New Roman" w:hAnsi="Times New Roman" w:cs="Times New Roman"/>
            <w:i/>
            <w:iCs/>
            <w:color w:val="0E568C"/>
            <w:sz w:val="20"/>
            <w:szCs w:val="20"/>
          </w:rPr>
          <w:t>Horsfield Materials, Inc. v. City of Dyersville</w:t>
        </w:r>
        <w:r>
          <w:rPr>
            <w:rFonts w:ascii="Times New Roman" w:hAnsi="Times New Roman" w:cs="Times New Roman"/>
            <w:color w:val="0E568C"/>
            <w:sz w:val="20"/>
            <w:szCs w:val="20"/>
          </w:rPr>
          <w:t>, 834 N.W.2d 444, 452 (Iowa 2013)</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26" w:history="1">
        <w:r>
          <w:rPr>
            <w:rFonts w:ascii="Times New Roman" w:hAnsi="Times New Roman" w:cs="Times New Roman"/>
            <w:b/>
            <w:bCs/>
            <w:color w:val="252525"/>
            <w:sz w:val="20"/>
            <w:szCs w:val="20"/>
            <w:vertAlign w:val="superscript"/>
          </w:rPr>
          <w:t>[18]</w:t>
        </w:r>
      </w:hyperlink>
      <w:bookmarkStart w:id="175" w:name="co_anchor_B182053843787_1"/>
      <w:bookmarkEnd w:id="175"/>
      <w:r>
        <w:rPr>
          <w:rFonts w:ascii="Times New Roman" w:hAnsi="Times New Roman" w:cs="Times New Roman"/>
          <w:color w:val="000000"/>
          <w:sz w:val="20"/>
          <w:szCs w:val="20"/>
        </w:rPr>
        <w:t xml:space="preserve"> </w:t>
      </w:r>
      <w:hyperlink r:id="rId227" w:history="1">
        <w:r>
          <w:rPr>
            <w:rFonts w:ascii="Times New Roman" w:hAnsi="Times New Roman" w:cs="Times New Roman"/>
            <w:b/>
            <w:bCs/>
            <w:color w:val="252525"/>
            <w:sz w:val="20"/>
            <w:szCs w:val="20"/>
            <w:vertAlign w:val="superscript"/>
          </w:rPr>
          <w:t>[19]</w:t>
        </w:r>
      </w:hyperlink>
      <w:bookmarkStart w:id="176" w:name="co_anchor_B192053843787_1"/>
      <w:bookmarkEnd w:id="176"/>
      <w:r>
        <w:rPr>
          <w:rFonts w:ascii="Times New Roman" w:hAnsi="Times New Roman" w:cs="Times New Roman"/>
          <w:color w:val="000000"/>
          <w:sz w:val="20"/>
          <w:szCs w:val="20"/>
        </w:rPr>
        <w:t xml:space="preserve">We have said that </w:t>
      </w:r>
      <w:r>
        <w:rPr>
          <w:rFonts w:ascii="Times New Roman" w:hAnsi="Times New Roman" w:cs="Times New Roman"/>
          <w:color w:val="000000"/>
          <w:sz w:val="20"/>
          <w:szCs w:val="20"/>
        </w:rPr>
        <w:t>“</w:t>
      </w:r>
      <w:r>
        <w:rPr>
          <w:rFonts w:ascii="Times New Roman" w:hAnsi="Times New Roman" w:cs="Times New Roman"/>
          <w:color w:val="000000"/>
          <w:sz w:val="20"/>
          <w:szCs w:val="20"/>
        </w:rPr>
        <w:t>[w]ith state courts, standing is a self-imposed rule of restraint.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67" name="Picture 67">
              <a:hlinkClick xmlns:a="http://schemas.openxmlformats.org/drawingml/2006/main" r:id="rId2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9" w:history="1">
        <w:r>
          <w:rPr>
            <w:rFonts w:ascii="Times New Roman" w:hAnsi="Times New Roman" w:cs="Times New Roman"/>
            <w:i/>
            <w:iCs/>
            <w:color w:val="0E568C"/>
            <w:sz w:val="20"/>
            <w:szCs w:val="20"/>
          </w:rPr>
          <w:t>Hawkeye Bancorporation v. Iowa Coll. Aid Comm’n</w:t>
        </w:r>
        <w:r>
          <w:rPr>
            <w:rFonts w:ascii="Times New Roman" w:hAnsi="Times New Roman" w:cs="Times New Roman"/>
            <w:color w:val="0E568C"/>
            <w:sz w:val="20"/>
            <w:szCs w:val="20"/>
          </w:rPr>
          <w:t>, 360 N.W.2d 798, 802 (Iowa 1985)</w:t>
        </w:r>
      </w:hyperlink>
      <w:r>
        <w:rPr>
          <w:rFonts w:ascii="Times New Roman" w:hAnsi="Times New Roman" w:cs="Times New Roman"/>
          <w:color w:val="000000"/>
          <w:sz w:val="20"/>
          <w:szCs w:val="20"/>
        </w:rPr>
        <w:t xml:space="preserve">. But that doesn’t make the standing requirement any less real. After all, </w:t>
      </w:r>
      <w:hyperlink r:id="rId230" w:history="1">
        <w:r>
          <w:rPr>
            <w:rFonts w:ascii="Times New Roman" w:hAnsi="Times New Roman" w:cs="Times New Roman"/>
            <w:color w:val="0E568C"/>
            <w:sz w:val="20"/>
            <w:szCs w:val="20"/>
          </w:rPr>
          <w:t>article III, section 1 of the state constitutio</w:t>
        </w:r>
        <w:r>
          <w:rPr>
            <w:rFonts w:ascii="Times New Roman" w:hAnsi="Times New Roman" w:cs="Times New Roman"/>
            <w:color w:val="0E568C"/>
            <w:sz w:val="20"/>
            <w:szCs w:val="20"/>
          </w:rPr>
          <w:t>n</w:t>
        </w:r>
      </w:hyperlink>
      <w:r>
        <w:rPr>
          <w:rFonts w:ascii="Times New Roman" w:hAnsi="Times New Roman" w:cs="Times New Roman"/>
          <w:color w:val="000000"/>
          <w:sz w:val="20"/>
          <w:szCs w:val="20"/>
        </w:rPr>
        <w:t xml:space="preserve"> prohibits the judicial branch from exercising any function properly belonging to the legislative or executive branch. </w:t>
      </w:r>
      <w:hyperlink r:id="rId231" w:history="1">
        <w:r>
          <w:rPr>
            <w:rFonts w:ascii="Times New Roman" w:hAnsi="Times New Roman" w:cs="Times New Roman"/>
            <w:color w:val="0E568C"/>
            <w:sz w:val="20"/>
            <w:szCs w:val="20"/>
          </w:rPr>
          <w:t>Iowa Const. art. III, § 1</w:t>
        </w:r>
      </w:hyperlink>
      <w:r>
        <w:rPr>
          <w:rFonts w:ascii="Times New Roman" w:hAnsi="Times New Roman" w:cs="Times New Roman"/>
          <w:color w:val="000000"/>
          <w:sz w:val="20"/>
          <w:szCs w:val="20"/>
        </w:rPr>
        <w:t xml:space="preserve">. </w:t>
      </w:r>
      <w:hyperlink r:id="rId232" w:history="1">
        <w:r>
          <w:rPr>
            <w:rFonts w:ascii="Times New Roman" w:hAnsi="Times New Roman" w:cs="Times New Roman"/>
            <w:color w:val="0E568C"/>
            <w:sz w:val="20"/>
            <w:szCs w:val="20"/>
          </w:rPr>
          <w:t>Article V, section 6</w:t>
        </w:r>
      </w:hyperlink>
      <w:r>
        <w:rPr>
          <w:rFonts w:ascii="Times New Roman" w:hAnsi="Times New Roman" w:cs="Times New Roman"/>
          <w:color w:val="000000"/>
          <w:sz w:val="20"/>
          <w:szCs w:val="20"/>
        </w:rPr>
        <w:t xml:space="preserve"> provides that Iowa courts operate as </w:t>
      </w:r>
      <w:r>
        <w:rPr>
          <w:rFonts w:ascii="Times New Roman" w:hAnsi="Times New Roman" w:cs="Times New Roman"/>
          <w:color w:val="000000"/>
          <w:sz w:val="20"/>
          <w:szCs w:val="20"/>
        </w:rPr>
        <w:t>“</w:t>
      </w:r>
      <w:r>
        <w:rPr>
          <w:rFonts w:ascii="Times New Roman" w:hAnsi="Times New Roman" w:cs="Times New Roman"/>
          <w:color w:val="000000"/>
          <w:sz w:val="20"/>
          <w:szCs w:val="20"/>
        </w:rPr>
        <w:t>court[s] of law and equity.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t>
      </w:r>
      <w:hyperlink r:id="rId233" w:history="1">
        <w:r>
          <w:rPr>
            <w:rFonts w:ascii="Times New Roman" w:hAnsi="Times New Roman" w:cs="Times New Roman"/>
            <w:color w:val="0E568C"/>
            <w:sz w:val="20"/>
            <w:szCs w:val="20"/>
          </w:rPr>
          <w:t>ar</w:t>
        </w:r>
        <w:r>
          <w:rPr>
            <w:rFonts w:ascii="Times New Roman" w:hAnsi="Times New Roman" w:cs="Times New Roman"/>
            <w:color w:val="0E568C"/>
            <w:sz w:val="20"/>
            <w:szCs w:val="20"/>
          </w:rPr>
          <w:t>t. V, § 6</w:t>
        </w:r>
      </w:hyperlink>
      <w:r>
        <w:rPr>
          <w:rFonts w:ascii="Times New Roman" w:hAnsi="Times New Roman" w:cs="Times New Roman"/>
          <w:color w:val="000000"/>
          <w:sz w:val="20"/>
          <w:szCs w:val="20"/>
        </w:rPr>
        <w:t xml:space="preserve">. We have repeatedly said that the plaintiff </w:t>
      </w:r>
      <w:r>
        <w:rPr>
          <w:rFonts w:ascii="Times New Roman" w:hAnsi="Times New Roman" w:cs="Times New Roman"/>
          <w:color w:val="000000"/>
          <w:sz w:val="20"/>
          <w:szCs w:val="20"/>
        </w:rPr>
        <w:t>“</w:t>
      </w:r>
      <w:r>
        <w:rPr>
          <w:rFonts w:ascii="Times New Roman" w:hAnsi="Times New Roman" w:cs="Times New Roman"/>
          <w:color w:val="000000"/>
          <w:sz w:val="20"/>
          <w:szCs w:val="20"/>
        </w:rPr>
        <w:t>must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 injuriously affected to have standing.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234" w:history="1">
        <w:r>
          <w:rPr>
            <w:rFonts w:ascii="Times New Roman" w:hAnsi="Times New Roman" w:cs="Times New Roman"/>
            <w:i/>
            <w:iCs/>
            <w:color w:val="0E568C"/>
            <w:sz w:val="20"/>
            <w:szCs w:val="20"/>
          </w:rPr>
          <w:t>Horsfield Materials</w:t>
        </w:r>
        <w:r>
          <w:rPr>
            <w:rFonts w:ascii="Times New Roman" w:hAnsi="Times New Roman" w:cs="Times New Roman"/>
            <w:color w:val="0E568C"/>
            <w:sz w:val="20"/>
            <w:szCs w:val="20"/>
          </w:rPr>
          <w:t>, 834 N.W.2d at 452</w:t>
        </w:r>
      </w:hyperlink>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68" name="Picture 68">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6" w:history="1">
        <w:r>
          <w:rPr>
            <w:rFonts w:ascii="Times New Roman" w:hAnsi="Times New Roman" w:cs="Times New Roman"/>
            <w:i/>
            <w:iCs/>
            <w:color w:val="0E568C"/>
            <w:sz w:val="20"/>
            <w:szCs w:val="20"/>
          </w:rPr>
          <w:t>Godfrey v. State</w:t>
        </w:r>
        <w:r>
          <w:rPr>
            <w:rFonts w:ascii="Times New Roman" w:hAnsi="Times New Roman" w:cs="Times New Roman"/>
            <w:color w:val="0E568C"/>
            <w:sz w:val="20"/>
            <w:szCs w:val="20"/>
          </w:rPr>
          <w:t>, 752 N.W.2d 413, 418 (Iowa 2008)</w:t>
        </w:r>
      </w:hyperlink>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69" name="Picture 69">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7" w:history="1">
        <w:r>
          <w:rPr>
            <w:rFonts w:ascii="Times New Roman" w:hAnsi="Times New Roman" w:cs="Times New Roman"/>
            <w:i/>
            <w:iCs/>
            <w:color w:val="0E568C"/>
            <w:sz w:val="20"/>
            <w:szCs w:val="20"/>
          </w:rPr>
          <w:t>Berent</w:t>
        </w:r>
        <w:r>
          <w:rPr>
            <w:rFonts w:ascii="Times New Roman" w:hAnsi="Times New Roman" w:cs="Times New Roman"/>
            <w:color w:val="0E568C"/>
            <w:sz w:val="20"/>
            <w:szCs w:val="20"/>
          </w:rPr>
          <w:t>, 738 N.W.2d at 202</w:t>
        </w:r>
      </w:hyperlink>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70" name="Picture 70">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9" w:history="1">
        <w:r>
          <w:rPr>
            <w:rFonts w:ascii="Times New Roman" w:hAnsi="Times New Roman" w:cs="Times New Roman"/>
            <w:i/>
            <w:iCs/>
            <w:color w:val="0E568C"/>
            <w:sz w:val="20"/>
            <w:szCs w:val="20"/>
          </w:rPr>
          <w:t>Alons v. Iowa Dist. Ct.</w:t>
        </w:r>
        <w:r>
          <w:rPr>
            <w:rFonts w:ascii="Times New Roman" w:hAnsi="Times New Roman" w:cs="Times New Roman"/>
            <w:color w:val="0E568C"/>
            <w:sz w:val="20"/>
            <w:szCs w:val="20"/>
          </w:rPr>
          <w:t>, 698 N.W.2d 858, 869–71 (Iowa 2005)</w:t>
        </w:r>
      </w:hyperlink>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71" name="Picture 71">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Pr>
            <w:rFonts w:ascii="Times New Roman" w:hAnsi="Times New Roman" w:cs="Times New Roman"/>
            <w:i/>
            <w:iCs/>
            <w:color w:val="0E568C"/>
            <w:sz w:val="20"/>
            <w:szCs w:val="20"/>
          </w:rPr>
          <w:t>Citizens for Responsible Choices</w:t>
        </w:r>
        <w:r>
          <w:rPr>
            <w:rFonts w:ascii="Times New Roman" w:hAnsi="Times New Roman" w:cs="Times New Roman"/>
            <w:color w:val="0E568C"/>
            <w:sz w:val="20"/>
            <w:szCs w:val="20"/>
          </w:rPr>
          <w:t>, 686 N.W.2d at 475</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Our court has interpreted the </w:t>
      </w:r>
      <w:r>
        <w:rPr>
          <w:rFonts w:ascii="Times New Roman" w:hAnsi="Times New Roman" w:cs="Times New Roman"/>
          <w:color w:val="000000"/>
          <w:sz w:val="20"/>
          <w:szCs w:val="20"/>
        </w:rPr>
        <w:t>“</w:t>
      </w:r>
      <w:r>
        <w:rPr>
          <w:rFonts w:ascii="Times New Roman" w:hAnsi="Times New Roman" w:cs="Times New Roman"/>
          <w:color w:val="000000"/>
          <w:sz w:val="20"/>
          <w:szCs w:val="20"/>
        </w:rPr>
        <w:t>injuriously affected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prong of standing as incorporating the </w:t>
      </w:r>
      <w:r w:rsidR="00D93582">
        <w:rPr>
          <w:rFonts w:ascii="Times New Roman" w:hAnsi="Times New Roman" w:cs="Times New Roman"/>
          <w:noProof/>
          <w:color w:val="000000"/>
          <w:sz w:val="20"/>
          <w:szCs w:val="20"/>
        </w:rPr>
        <w:drawing>
          <wp:inline distT="0" distB="0" distL="0" distR="0">
            <wp:extent cx="161925" cy="161925"/>
            <wp:effectExtent l="0" t="0" r="0" b="0"/>
            <wp:docPr id="72" name="Picture 72">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1"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three-part test. In </w:t>
      </w:r>
      <w:r w:rsidR="00D93582">
        <w:rPr>
          <w:rFonts w:ascii="Times New Roman" w:hAnsi="Times New Roman" w:cs="Times New Roman"/>
          <w:noProof/>
          <w:color w:val="000000"/>
          <w:sz w:val="20"/>
          <w:szCs w:val="20"/>
        </w:rPr>
        <w:drawing>
          <wp:inline distT="0" distB="0" distL="0" distR="0">
            <wp:extent cx="161925" cy="161925"/>
            <wp:effectExtent l="0" t="0" r="0" b="0"/>
            <wp:docPr id="73" name="Picture 73">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2" w:history="1">
        <w:r>
          <w:rPr>
            <w:rFonts w:ascii="Times New Roman" w:hAnsi="Times New Roman" w:cs="Times New Roman"/>
            <w:i/>
            <w:iCs/>
            <w:color w:val="0E568C"/>
            <w:sz w:val="20"/>
            <w:szCs w:val="20"/>
          </w:rPr>
          <w:t>Alons v. Iowa District Court</w:t>
        </w:r>
      </w:hyperlink>
      <w:r>
        <w:rPr>
          <w:rFonts w:ascii="Times New Roman" w:hAnsi="Times New Roman" w:cs="Times New Roman"/>
          <w:color w:val="000000"/>
          <w:sz w:val="20"/>
          <w:szCs w:val="20"/>
        </w:rPr>
        <w:t xml:space="preserve">, we quoted from </w:t>
      </w:r>
      <w:r w:rsidR="00D93582">
        <w:rPr>
          <w:rFonts w:ascii="Times New Roman" w:hAnsi="Times New Roman" w:cs="Times New Roman"/>
          <w:noProof/>
          <w:color w:val="000000"/>
          <w:sz w:val="20"/>
          <w:szCs w:val="20"/>
        </w:rPr>
        <w:drawing>
          <wp:inline distT="0" distB="0" distL="0" distR="0">
            <wp:extent cx="161925" cy="161925"/>
            <wp:effectExtent l="0" t="0" r="0" b="0"/>
            <wp:docPr id="74" name="Picture 74">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3"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at length, including the three-part test and the </w:t>
      </w:r>
      <w:r>
        <w:rPr>
          <w:rFonts w:ascii="Times New Roman" w:hAnsi="Times New Roman" w:cs="Times New Roman"/>
          <w:color w:val="000000"/>
          <w:sz w:val="20"/>
          <w:szCs w:val="20"/>
        </w:rPr>
        <w:t>“</w:t>
      </w:r>
      <w:r>
        <w:rPr>
          <w:rFonts w:ascii="Times New Roman" w:hAnsi="Times New Roman" w:cs="Times New Roman"/>
          <w:color w:val="000000"/>
          <w:sz w:val="20"/>
          <w:szCs w:val="20"/>
        </w:rPr>
        <w:t>irreducible constitutional minimum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language. </w:t>
      </w:r>
      <w:r w:rsidR="00D93582">
        <w:rPr>
          <w:rFonts w:ascii="Times New Roman" w:hAnsi="Times New Roman" w:cs="Times New Roman"/>
          <w:noProof/>
          <w:color w:val="000000"/>
          <w:sz w:val="20"/>
          <w:szCs w:val="20"/>
        </w:rPr>
        <w:drawing>
          <wp:inline distT="0" distB="0" distL="0" distR="0">
            <wp:extent cx="161925" cy="161925"/>
            <wp:effectExtent l="0" t="0" r="0" b="0"/>
            <wp:docPr id="75" name="Picture 75">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4" w:history="1">
        <w:r>
          <w:rPr>
            <w:rFonts w:ascii="Times New Roman" w:hAnsi="Times New Roman" w:cs="Times New Roman"/>
            <w:color w:val="0E568C"/>
            <w:sz w:val="20"/>
            <w:szCs w:val="20"/>
          </w:rPr>
          <w:t>698 N.W.2d at 867–68</w:t>
        </w:r>
      </w:hyperlink>
      <w:r>
        <w:rPr>
          <w:rFonts w:ascii="Times New Roman" w:hAnsi="Times New Roman" w:cs="Times New Roman"/>
          <w:color w:val="000000"/>
          <w:sz w:val="20"/>
          <w:szCs w:val="20"/>
        </w:rPr>
        <w:t xml:space="preserve">. We noted there were separate, additional prudential considerations. </w:t>
      </w:r>
      <w:r w:rsidR="00D93582">
        <w:rPr>
          <w:rFonts w:ascii="Times New Roman" w:hAnsi="Times New Roman" w:cs="Times New Roman"/>
          <w:noProof/>
          <w:color w:val="000000"/>
          <w:sz w:val="20"/>
          <w:szCs w:val="20"/>
        </w:rPr>
        <w:drawing>
          <wp:inline distT="0" distB="0" distL="0" distR="0">
            <wp:extent cx="161925" cy="161925"/>
            <wp:effectExtent l="0" t="0" r="0" b="0"/>
            <wp:docPr id="76" name="Picture 76">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868–69</w:t>
        </w:r>
      </w:hyperlink>
      <w:r>
        <w:rPr>
          <w:rFonts w:ascii="Times New Roman" w:hAnsi="Times New Roman" w:cs="Times New Roman"/>
          <w:color w:val="000000"/>
          <w:sz w:val="20"/>
          <w:szCs w:val="20"/>
        </w:rPr>
        <w:t>. We then essentially s</w:t>
      </w:r>
      <w:r>
        <w:rPr>
          <w:rFonts w:ascii="Times New Roman" w:hAnsi="Times New Roman" w:cs="Times New Roman"/>
          <w:color w:val="000000"/>
          <w:sz w:val="20"/>
          <w:szCs w:val="20"/>
        </w:rPr>
        <w:t>aid that the federal test</w:t>
      </w:r>
      <w:r>
        <w:rPr>
          <w:rFonts w:ascii="Times New Roman" w:hAnsi="Times New Roman" w:cs="Times New Roman"/>
          <w:color w:val="000000"/>
          <w:sz w:val="20"/>
          <w:szCs w:val="20"/>
        </w:rPr>
        <w:t>—</w:t>
      </w:r>
      <w:r>
        <w:rPr>
          <w:rFonts w:ascii="Times New Roman" w:hAnsi="Times New Roman" w:cs="Times New Roman"/>
          <w:color w:val="000000"/>
          <w:sz w:val="20"/>
          <w:szCs w:val="20"/>
        </w:rPr>
        <w:t>both constitutional and prudential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dissimilar from our own </w:t>
      </w:r>
      <w:bookmarkStart w:id="177" w:name="co_pp_sp_595_791_1"/>
      <w:bookmarkEnd w:id="177"/>
      <w:r>
        <w:rPr>
          <w:rFonts w:ascii="Times New Roman" w:hAnsi="Times New Roman" w:cs="Times New Roman"/>
          <w:b/>
          <w:bCs/>
          <w:color w:val="000000"/>
          <w:sz w:val="20"/>
          <w:szCs w:val="20"/>
        </w:rPr>
        <w:t>*791</w:t>
      </w:r>
      <w:r>
        <w:rPr>
          <w:rFonts w:ascii="Times New Roman" w:hAnsi="Times New Roman" w:cs="Times New Roman"/>
          <w:color w:val="000000"/>
          <w:sz w:val="20"/>
          <w:szCs w:val="20"/>
        </w:rPr>
        <w:t xml:space="preserve"> test,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[w]e therefore consider the federal authority persuasive.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77" name="Picture 77">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869</w:t>
        </w:r>
      </w:hyperlink>
      <w:r>
        <w:rPr>
          <w:rFonts w:ascii="Times New Roman" w:hAnsi="Times New Roman" w:cs="Times New Roman"/>
          <w:color w:val="000000"/>
          <w:sz w:val="20"/>
          <w:szCs w:val="20"/>
        </w:rPr>
        <w:t xml:space="preserve">. So, </w:t>
      </w:r>
      <w:r w:rsidR="00D93582">
        <w:rPr>
          <w:rFonts w:ascii="Times New Roman" w:hAnsi="Times New Roman" w:cs="Times New Roman"/>
          <w:noProof/>
          <w:color w:val="000000"/>
          <w:sz w:val="20"/>
          <w:szCs w:val="20"/>
        </w:rPr>
        <w:drawing>
          <wp:inline distT="0" distB="0" distL="0" distR="0">
            <wp:extent cx="161925" cy="161925"/>
            <wp:effectExtent l="0" t="0" r="0" b="0"/>
            <wp:docPr id="78" name="Picture 78">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7" w:history="1">
        <w:r>
          <w:rPr>
            <w:rFonts w:ascii="Times New Roman" w:hAnsi="Times New Roman" w:cs="Times New Roman"/>
            <w:i/>
            <w:iCs/>
            <w:color w:val="0E568C"/>
            <w:sz w:val="20"/>
            <w:szCs w:val="20"/>
          </w:rPr>
          <w:t>Alons</w:t>
        </w:r>
      </w:hyperlink>
      <w:r>
        <w:rPr>
          <w:rFonts w:ascii="Times New Roman" w:hAnsi="Times New Roman" w:cs="Times New Roman"/>
          <w:color w:val="000000"/>
          <w:sz w:val="20"/>
          <w:szCs w:val="20"/>
        </w:rPr>
        <w:t xml:space="preserve"> aligned us with </w:t>
      </w:r>
      <w:r w:rsidR="00D93582">
        <w:rPr>
          <w:rFonts w:ascii="Times New Roman" w:hAnsi="Times New Roman" w:cs="Times New Roman"/>
          <w:noProof/>
          <w:color w:val="000000"/>
          <w:sz w:val="20"/>
          <w:szCs w:val="20"/>
        </w:rPr>
        <w:drawing>
          <wp:inline distT="0" distB="0" distL="0" distR="0">
            <wp:extent cx="161925" cy="161925"/>
            <wp:effectExtent l="0" t="0" r="0" b="0"/>
            <wp:docPr id="79" name="Picture 79">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8"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249" w:history="1">
        <w:r>
          <w:rPr>
            <w:rFonts w:ascii="Times New Roman" w:hAnsi="Times New Roman" w:cs="Times New Roman"/>
            <w:b/>
            <w:bCs/>
            <w:color w:val="252525"/>
            <w:sz w:val="20"/>
            <w:szCs w:val="20"/>
            <w:vertAlign w:val="superscript"/>
          </w:rPr>
          <w:t>[20]</w:t>
        </w:r>
      </w:hyperlink>
      <w:bookmarkStart w:id="178" w:name="co_anchor_B202053843787_1"/>
      <w:bookmarkEnd w:id="178"/>
      <w:r>
        <w:rPr>
          <w:rFonts w:ascii="Times New Roman" w:hAnsi="Times New Roman" w:cs="Times New Roman"/>
          <w:color w:val="000000"/>
          <w:sz w:val="20"/>
          <w:szCs w:val="20"/>
        </w:rPr>
        <w:t xml:space="preserve"> </w:t>
      </w:r>
      <w:hyperlink r:id="rId250" w:history="1">
        <w:r>
          <w:rPr>
            <w:rFonts w:ascii="Times New Roman" w:hAnsi="Times New Roman" w:cs="Times New Roman"/>
            <w:b/>
            <w:bCs/>
            <w:color w:val="252525"/>
            <w:sz w:val="20"/>
            <w:szCs w:val="20"/>
            <w:vertAlign w:val="superscript"/>
          </w:rPr>
          <w:t>[21]</w:t>
        </w:r>
      </w:hyperlink>
      <w:bookmarkStart w:id="179" w:name="co_anchor_B212053843787_1"/>
      <w:bookmarkEnd w:id="179"/>
      <w:r>
        <w:rPr>
          <w:rFonts w:ascii="Times New Roman" w:hAnsi="Times New Roman" w:cs="Times New Roman"/>
          <w:color w:val="000000"/>
          <w:sz w:val="20"/>
          <w:szCs w:val="20"/>
        </w:rPr>
        <w:t xml:space="preserve"> </w:t>
      </w:r>
      <w:hyperlink r:id="rId251" w:history="1">
        <w:r>
          <w:rPr>
            <w:rFonts w:ascii="Times New Roman" w:hAnsi="Times New Roman" w:cs="Times New Roman"/>
            <w:b/>
            <w:bCs/>
            <w:color w:val="252525"/>
            <w:sz w:val="20"/>
            <w:szCs w:val="20"/>
            <w:vertAlign w:val="superscript"/>
          </w:rPr>
          <w:t>[22]</w:t>
        </w:r>
      </w:hyperlink>
      <w:bookmarkStart w:id="180" w:name="co_anchor_B222053843787_1"/>
      <w:bookmarkEnd w:id="180"/>
      <w:r>
        <w:rPr>
          <w:rFonts w:ascii="Times New Roman" w:hAnsi="Times New Roman" w:cs="Times New Roman"/>
          <w:color w:val="000000"/>
          <w:sz w:val="20"/>
          <w:szCs w:val="20"/>
        </w:rPr>
        <w:t xml:space="preserve">In </w:t>
      </w:r>
      <w:r w:rsidR="00D93582">
        <w:rPr>
          <w:rFonts w:ascii="Times New Roman" w:hAnsi="Times New Roman" w:cs="Times New Roman"/>
          <w:noProof/>
          <w:color w:val="000000"/>
          <w:sz w:val="20"/>
          <w:szCs w:val="20"/>
        </w:rPr>
        <w:drawing>
          <wp:inline distT="0" distB="0" distL="0" distR="0">
            <wp:extent cx="161925" cy="161925"/>
            <wp:effectExtent l="0" t="0" r="0" b="0"/>
            <wp:docPr id="80" name="Picture 80">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2" w:history="1">
        <w:r>
          <w:rPr>
            <w:rFonts w:ascii="Times New Roman" w:hAnsi="Times New Roman" w:cs="Times New Roman"/>
            <w:i/>
            <w:iCs/>
            <w:color w:val="0E568C"/>
            <w:sz w:val="20"/>
            <w:szCs w:val="20"/>
          </w:rPr>
          <w:t>Godfre</w:t>
        </w:r>
        <w:r>
          <w:rPr>
            <w:rFonts w:ascii="Times New Roman" w:hAnsi="Times New Roman" w:cs="Times New Roman"/>
            <w:i/>
            <w:iCs/>
            <w:color w:val="0E568C"/>
            <w:sz w:val="20"/>
            <w:szCs w:val="20"/>
          </w:rPr>
          <w:t>y v. State</w:t>
        </w:r>
      </w:hyperlink>
      <w:r>
        <w:rPr>
          <w:rFonts w:ascii="Times New Roman" w:hAnsi="Times New Roman" w:cs="Times New Roman"/>
          <w:color w:val="000000"/>
          <w:sz w:val="20"/>
          <w:szCs w:val="20"/>
        </w:rPr>
        <w:t xml:space="preserve">, we said that the second and third requirements from </w:t>
      </w:r>
      <w:r w:rsidR="00D93582">
        <w:rPr>
          <w:rFonts w:ascii="Times New Roman" w:hAnsi="Times New Roman" w:cs="Times New Roman"/>
          <w:noProof/>
          <w:color w:val="000000"/>
          <w:sz w:val="20"/>
          <w:szCs w:val="20"/>
        </w:rPr>
        <w:drawing>
          <wp:inline distT="0" distB="0" distL="0" distR="0">
            <wp:extent cx="161925" cy="161925"/>
            <wp:effectExtent l="0" t="0" r="0" b="0"/>
            <wp:docPr id="81" name="Picture 81">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3"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largely relate to the prudential concerns we have recognized, and we too have relied on them to resolve standing claims in the past.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82" name="Picture 82">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4" w:history="1">
        <w:r>
          <w:rPr>
            <w:rFonts w:ascii="Times New Roman" w:hAnsi="Times New Roman" w:cs="Times New Roman"/>
            <w:color w:val="0E568C"/>
            <w:sz w:val="20"/>
            <w:szCs w:val="20"/>
          </w:rPr>
          <w:t>752 N.W.2d at 422</w:t>
        </w:r>
      </w:hyperlink>
      <w:r>
        <w:rPr>
          <w:rFonts w:ascii="Times New Roman" w:hAnsi="Times New Roman" w:cs="Times New Roman"/>
          <w:color w:val="000000"/>
          <w:sz w:val="20"/>
          <w:szCs w:val="20"/>
        </w:rPr>
        <w:t xml:space="preserve">. We identified </w:t>
      </w:r>
      <w:r w:rsidR="00D93582">
        <w:rPr>
          <w:rFonts w:ascii="Times New Roman" w:hAnsi="Times New Roman" w:cs="Times New Roman"/>
          <w:noProof/>
          <w:color w:val="000000"/>
          <w:sz w:val="20"/>
          <w:szCs w:val="20"/>
        </w:rPr>
        <w:drawing>
          <wp:inline distT="0" distB="0" distL="0" distR="0">
            <wp:extent cx="161925" cy="161925"/>
            <wp:effectExtent l="0" t="0" r="0" b="0"/>
            <wp:docPr id="83" name="Picture 83">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Pr>
            <w:rFonts w:ascii="Times New Roman" w:hAnsi="Times New Roman" w:cs="Times New Roman"/>
            <w:i/>
            <w:iCs/>
            <w:color w:val="0E568C"/>
            <w:sz w:val="20"/>
            <w:szCs w:val="20"/>
          </w:rPr>
          <w:t>Citizens for Responsible Choices v. City of Shenandoah</w:t>
        </w:r>
      </w:hyperlink>
      <w:r>
        <w:rPr>
          <w:rFonts w:ascii="Times New Roman" w:hAnsi="Times New Roman" w:cs="Times New Roman"/>
          <w:color w:val="000000"/>
          <w:sz w:val="20"/>
          <w:szCs w:val="20"/>
        </w:rPr>
        <w:t xml:space="preserve"> as a case decided on traceability grounds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i.e., the second </w:t>
      </w:r>
      <w:r w:rsidR="00D93582">
        <w:rPr>
          <w:rFonts w:ascii="Times New Roman" w:hAnsi="Times New Roman" w:cs="Times New Roman"/>
          <w:noProof/>
          <w:color w:val="000000"/>
          <w:sz w:val="20"/>
          <w:szCs w:val="20"/>
        </w:rPr>
        <w:drawing>
          <wp:inline distT="0" distB="0" distL="0" distR="0">
            <wp:extent cx="161925" cy="161925"/>
            <wp:effectExtent l="0" t="0" r="0" b="0"/>
            <wp:docPr id="84" name="Picture 84">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6" w:history="1">
        <w:r>
          <w:rPr>
            <w:rFonts w:ascii="Times New Roman" w:hAnsi="Times New Roman" w:cs="Times New Roman"/>
            <w:i/>
            <w:iCs/>
            <w:color w:val="0E568C"/>
            <w:sz w:val="20"/>
            <w:szCs w:val="20"/>
          </w:rPr>
          <w:t>Lujan</w:t>
        </w:r>
        <w:r>
          <w:rPr>
            <w:rFonts w:ascii="Times New Roman" w:hAnsi="Times New Roman" w:cs="Times New Roman"/>
            <w:color w:val="0E568C"/>
            <w:sz w:val="20"/>
            <w:szCs w:val="20"/>
          </w:rPr>
          <w:t xml:space="preserve"> test. </w:t>
        </w:r>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(citi</w:t>
      </w:r>
      <w:r>
        <w:rPr>
          <w:rFonts w:ascii="Times New Roman" w:hAnsi="Times New Roman" w:cs="Times New Roman"/>
          <w:color w:val="000000"/>
          <w:sz w:val="20"/>
          <w:szCs w:val="20"/>
        </w:rPr>
        <w:t xml:space="preserve">ng </w:t>
      </w:r>
      <w:r w:rsidR="00D93582">
        <w:rPr>
          <w:rFonts w:ascii="Times New Roman" w:hAnsi="Times New Roman" w:cs="Times New Roman"/>
          <w:noProof/>
          <w:color w:val="000000"/>
          <w:sz w:val="20"/>
          <w:szCs w:val="20"/>
        </w:rPr>
        <w:drawing>
          <wp:inline distT="0" distB="0" distL="0" distR="0">
            <wp:extent cx="161925" cy="161925"/>
            <wp:effectExtent l="0" t="0" r="0" b="0"/>
            <wp:docPr id="85" name="Picture 85">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7" w:history="1">
        <w:r>
          <w:rPr>
            <w:rFonts w:ascii="Times New Roman" w:hAnsi="Times New Roman" w:cs="Times New Roman"/>
            <w:i/>
            <w:iCs/>
            <w:color w:val="0E568C"/>
            <w:sz w:val="20"/>
            <w:szCs w:val="20"/>
          </w:rPr>
          <w:t>Citizens for Responsible Choices</w:t>
        </w:r>
        <w:r>
          <w:rPr>
            <w:rFonts w:ascii="Times New Roman" w:hAnsi="Times New Roman" w:cs="Times New Roman"/>
            <w:color w:val="0E568C"/>
            <w:sz w:val="20"/>
            <w:szCs w:val="20"/>
          </w:rPr>
          <w:t>, 686 N.W.2d at 472, 475</w:t>
        </w:r>
      </w:hyperlink>
      <w:r>
        <w:rPr>
          <w:rFonts w:ascii="Times New Roman" w:hAnsi="Times New Roman" w:cs="Times New Roman"/>
          <w:color w:val="000000"/>
          <w:sz w:val="20"/>
          <w:szCs w:val="20"/>
        </w:rPr>
        <w:t xml:space="preserve">). Still, regardless of whether we characterize these requirements as constitutional or prudential, traceability and redressability are a part of standing in Iowa.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hyperlink r:id="rId258" w:history="1">
        <w:r>
          <w:rPr>
            <w:rFonts w:ascii="Times New Roman" w:hAnsi="Times New Roman" w:cs="Times New Roman"/>
            <w:i/>
            <w:iCs/>
            <w:color w:val="0E568C"/>
            <w:sz w:val="20"/>
            <w:szCs w:val="20"/>
          </w:rPr>
          <w:t>Horsfield Materials</w:t>
        </w:r>
        <w:r>
          <w:rPr>
            <w:rFonts w:ascii="Times New Roman" w:hAnsi="Times New Roman" w:cs="Times New Roman"/>
            <w:color w:val="0E568C"/>
            <w:sz w:val="20"/>
            <w:szCs w:val="20"/>
          </w:rPr>
          <w:t>, 834 N.W.2d at 457–58</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86" name="Picture 86">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9" w:history="1">
        <w:r>
          <w:rPr>
            <w:rFonts w:ascii="Times New Roman" w:hAnsi="Times New Roman" w:cs="Times New Roman"/>
            <w:i/>
            <w:iCs/>
            <w:color w:val="0E568C"/>
            <w:sz w:val="20"/>
            <w:szCs w:val="20"/>
          </w:rPr>
          <w:t>Godfrey</w:t>
        </w:r>
      </w:hyperlink>
      <w:r>
        <w:rPr>
          <w:rFonts w:ascii="Times New Roman" w:hAnsi="Times New Roman" w:cs="Times New Roman"/>
          <w:color w:val="000000"/>
          <w:sz w:val="20"/>
          <w:szCs w:val="20"/>
        </w:rPr>
        <w:t xml:space="preserve"> as recognizing the </w:t>
      </w:r>
      <w:r w:rsidR="00D93582">
        <w:rPr>
          <w:rFonts w:ascii="Times New Roman" w:hAnsi="Times New Roman" w:cs="Times New Roman"/>
          <w:noProof/>
          <w:color w:val="000000"/>
          <w:sz w:val="20"/>
          <w:szCs w:val="20"/>
        </w:rPr>
        <w:drawing>
          <wp:inline distT="0" distB="0" distL="0" distR="0">
            <wp:extent cx="161925" cy="161925"/>
            <wp:effectExtent l="0" t="0" r="0" b="0"/>
            <wp:docPr id="87" name="Picture 87">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0"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three-part test).</w:t>
      </w:r>
      <w:bookmarkStart w:id="181" w:name="co_fnRef_B00022053843787_ID0ERTCI_1"/>
      <w:bookmarkEnd w:id="18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"#co_footnote_B00022053843787_1"</w:instrText>
      </w:r>
      <w:r>
        <w:rPr>
          <w:rFonts w:ascii="Times New Roman" w:hAnsi="Times New Roman" w:cs="Times New Roman"/>
          <w:color w:val="000000"/>
          <w:sz w:val="16"/>
          <w:szCs w:val="16"/>
        </w:rPr>
        <w:instrText xml:space="preserve">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61" w:history="1">
        <w:r>
          <w:rPr>
            <w:rFonts w:ascii="Times New Roman" w:hAnsi="Times New Roman" w:cs="Times New Roman"/>
            <w:b/>
            <w:bCs/>
            <w:color w:val="252525"/>
            <w:sz w:val="20"/>
            <w:szCs w:val="20"/>
            <w:vertAlign w:val="superscript"/>
          </w:rPr>
          <w:t>[23]</w:t>
        </w:r>
      </w:hyperlink>
      <w:bookmarkStart w:id="182" w:name="co_anchor_B232053843787_1"/>
      <w:bookmarkEnd w:id="182"/>
      <w:r>
        <w:rPr>
          <w:rFonts w:ascii="Times New Roman" w:hAnsi="Times New Roman" w:cs="Times New Roman"/>
          <w:color w:val="000000"/>
          <w:sz w:val="20"/>
          <w:szCs w:val="20"/>
        </w:rPr>
        <w:t xml:space="preserve"> </w:t>
      </w:r>
      <w:hyperlink r:id="rId262" w:history="1">
        <w:r>
          <w:rPr>
            <w:rFonts w:ascii="Times New Roman" w:hAnsi="Times New Roman" w:cs="Times New Roman"/>
            <w:b/>
            <w:bCs/>
            <w:color w:val="252525"/>
            <w:sz w:val="20"/>
            <w:szCs w:val="20"/>
            <w:vertAlign w:val="superscript"/>
          </w:rPr>
          <w:t>[24]</w:t>
        </w:r>
      </w:hyperlink>
      <w:bookmarkStart w:id="183" w:name="co_anchor_B242053843787_1"/>
      <w:bookmarkEnd w:id="183"/>
      <w:r>
        <w:rPr>
          <w:rFonts w:ascii="Times New Roman" w:hAnsi="Times New Roman" w:cs="Times New Roman"/>
          <w:color w:val="000000"/>
          <w:sz w:val="20"/>
          <w:szCs w:val="20"/>
        </w:rPr>
        <w:t xml:space="preserve"> </w:t>
      </w:r>
      <w:hyperlink r:id="rId263" w:history="1">
        <w:r>
          <w:rPr>
            <w:rFonts w:ascii="Times New Roman" w:hAnsi="Times New Roman" w:cs="Times New Roman"/>
            <w:b/>
            <w:bCs/>
            <w:color w:val="252525"/>
            <w:sz w:val="20"/>
            <w:szCs w:val="20"/>
            <w:vertAlign w:val="superscript"/>
          </w:rPr>
          <w:t>[25]</w:t>
        </w:r>
      </w:hyperlink>
      <w:bookmarkStart w:id="184" w:name="co_anchor_B252053843787_1"/>
      <w:bookmarkEnd w:id="184"/>
      <w:r>
        <w:rPr>
          <w:rFonts w:ascii="Times New Roman" w:hAnsi="Times New Roman" w:cs="Times New Roman"/>
          <w:color w:val="000000"/>
          <w:sz w:val="20"/>
          <w:szCs w:val="20"/>
        </w:rPr>
        <w:t xml:space="preserve"> </w:t>
      </w:r>
      <w:hyperlink r:id="rId264" w:history="1">
        <w:r>
          <w:rPr>
            <w:rFonts w:ascii="Times New Roman" w:hAnsi="Times New Roman" w:cs="Times New Roman"/>
            <w:b/>
            <w:bCs/>
            <w:color w:val="252525"/>
            <w:sz w:val="20"/>
            <w:szCs w:val="20"/>
            <w:vertAlign w:val="superscript"/>
          </w:rPr>
          <w:t>[26]</w:t>
        </w:r>
      </w:hyperlink>
      <w:bookmarkStart w:id="185" w:name="co_anchor_B262053843787_1"/>
      <w:bookmarkEnd w:id="185"/>
      <w:r>
        <w:rPr>
          <w:rFonts w:ascii="Times New Roman" w:hAnsi="Times New Roman" w:cs="Times New Roman"/>
          <w:color w:val="000000"/>
          <w:sz w:val="20"/>
          <w:szCs w:val="20"/>
        </w:rPr>
        <w:t>Think about it this way: If the court can’t fix your problem, if the jud</w:t>
      </w:r>
      <w:r>
        <w:rPr>
          <w:rFonts w:ascii="Times New Roman" w:hAnsi="Times New Roman" w:cs="Times New Roman"/>
          <w:color w:val="000000"/>
          <w:sz w:val="20"/>
          <w:szCs w:val="20"/>
        </w:rPr>
        <w:t xml:space="preserve">icial action you seek won’t redress it, then you are only asking for an advisory opinion.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88" name="Picture 88">
              <a:hlinkClick xmlns:a="http://schemas.openxmlformats.org/drawingml/2006/main" r:id="rId2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Times New Roman" w:hAnsi="Times New Roman" w:cs="Times New Roman"/>
            <w:i/>
            <w:iCs/>
            <w:color w:val="0E568C"/>
            <w:sz w:val="20"/>
            <w:szCs w:val="20"/>
          </w:rPr>
          <w:t>Schmidt v. State</w:t>
        </w:r>
        <w:r>
          <w:rPr>
            <w:rFonts w:ascii="Times New Roman" w:hAnsi="Times New Roman" w:cs="Times New Roman"/>
            <w:color w:val="0E568C"/>
            <w:sz w:val="20"/>
            <w:szCs w:val="20"/>
          </w:rPr>
          <w:t>, 909 N.W.2d 778, 800 (Iowa 2018)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We do not issue advisory opinion</w:t>
      </w:r>
      <w:r>
        <w:rPr>
          <w:rFonts w:ascii="Times New Roman" w:hAnsi="Times New Roman" w:cs="Times New Roman"/>
          <w:color w:val="000000"/>
          <w:sz w:val="20"/>
          <w:szCs w:val="20"/>
        </w:rPr>
        <w: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r w:rsidR="00D93582">
        <w:rPr>
          <w:rFonts w:ascii="Times New Roman" w:hAnsi="Times New Roman" w:cs="Times New Roman"/>
          <w:noProof/>
          <w:color w:val="000000"/>
          <w:sz w:val="20"/>
          <w:szCs w:val="20"/>
        </w:rPr>
        <w:drawing>
          <wp:inline distT="0" distB="0" distL="0" distR="0">
            <wp:extent cx="161925" cy="161925"/>
            <wp:effectExtent l="0" t="0" r="0" b="0"/>
            <wp:docPr id="89" name="Picture 89">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Pr>
            <w:rFonts w:ascii="Times New Roman" w:hAnsi="Times New Roman" w:cs="Times New Roman"/>
            <w:i/>
            <w:iCs/>
            <w:color w:val="0E568C"/>
            <w:sz w:val="20"/>
            <w:szCs w:val="20"/>
          </w:rPr>
          <w:t>Dickey v. Iowa Ethics &amp; Campaign Disclosure Board</w:t>
        </w:r>
      </w:hyperlink>
      <w:r>
        <w:rPr>
          <w:rFonts w:ascii="Times New Roman" w:hAnsi="Times New Roman" w:cs="Times New Roman"/>
          <w:color w:val="000000"/>
          <w:sz w:val="20"/>
          <w:szCs w:val="20"/>
        </w:rPr>
        <w:t>, we found that the district court lacked standing to hear a campaign finance reporting case where a favorable ruling in the case would not provide addition</w:t>
      </w:r>
      <w:r>
        <w:rPr>
          <w:rFonts w:ascii="Times New Roman" w:hAnsi="Times New Roman" w:cs="Times New Roman"/>
          <w:color w:val="000000"/>
          <w:sz w:val="20"/>
          <w:szCs w:val="20"/>
        </w:rPr>
        <w:t xml:space="preserve">al information to the petitioner. </w:t>
      </w:r>
      <w:r w:rsidR="00D93582">
        <w:rPr>
          <w:rFonts w:ascii="Times New Roman" w:hAnsi="Times New Roman" w:cs="Times New Roman"/>
          <w:noProof/>
          <w:color w:val="000000"/>
          <w:sz w:val="20"/>
          <w:szCs w:val="20"/>
        </w:rPr>
        <w:drawing>
          <wp:inline distT="0" distB="0" distL="0" distR="0">
            <wp:extent cx="161925" cy="161925"/>
            <wp:effectExtent l="0" t="0" r="0" b="0"/>
            <wp:docPr id="90" name="Picture 90">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Pr>
            <w:rFonts w:ascii="Times New Roman" w:hAnsi="Times New Roman" w:cs="Times New Roman"/>
            <w:color w:val="0E568C"/>
            <w:sz w:val="20"/>
            <w:szCs w:val="20"/>
          </w:rPr>
          <w:t>943 N.W.2d 34, 38–41 (Iowa 2020)</w:t>
        </w:r>
      </w:hyperlink>
      <w:r>
        <w:rPr>
          <w:rFonts w:ascii="Times New Roman" w:hAnsi="Times New Roman" w:cs="Times New Roman"/>
          <w:color w:val="000000"/>
          <w:sz w:val="20"/>
          <w:szCs w:val="20"/>
        </w:rPr>
        <w:t xml:space="preserve">. We stated, </w:t>
      </w:r>
      <w:r>
        <w:rPr>
          <w:rFonts w:ascii="Times New Roman" w:hAnsi="Times New Roman" w:cs="Times New Roman"/>
          <w:color w:val="000000"/>
          <w:sz w:val="20"/>
          <w:szCs w:val="20"/>
        </w:rPr>
        <w:t>“</w:t>
      </w:r>
      <w:r>
        <w:rPr>
          <w:rFonts w:ascii="Times New Roman" w:hAnsi="Times New Roman" w:cs="Times New Roman"/>
          <w:color w:val="000000"/>
          <w:sz w:val="20"/>
          <w:szCs w:val="20"/>
        </w:rPr>
        <w:t>Courts exist to hear claims brought by injured parties; [the petitioner] is not injured.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91" name="Picture 91">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40</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In a broad sense, standing is deeply rooted in the separation-of-powers doctrin</w:t>
      </w:r>
      <w:r>
        <w:rPr>
          <w:rFonts w:ascii="Times New Roman" w:hAnsi="Times New Roman" w:cs="Times New Roman"/>
          <w:color w:val="000000"/>
          <w:sz w:val="20"/>
          <w:szCs w:val="20"/>
        </w:rPr>
        <w:t>e and the concept that the branch of government with the ultimate responsibility to decide the constitutionality of the actions of the other two branches of government should only exercise that power sparingly and in a manner that does not unnecessarily in</w:t>
      </w:r>
      <w:r>
        <w:rPr>
          <w:rFonts w:ascii="Times New Roman" w:hAnsi="Times New Roman" w:cs="Times New Roman"/>
          <w:color w:val="000000"/>
          <w:sz w:val="20"/>
          <w:szCs w:val="20"/>
        </w:rPr>
        <w:t>terfere with the policy and executory functions of the two other properly elected branches of government. While this policy of standing has no specific constitutional basis in Iowa, as it does in federal law, it is compatible with the overall constitutiona</w:t>
      </w:r>
      <w:r>
        <w:rPr>
          <w:rFonts w:ascii="Times New Roman" w:hAnsi="Times New Roman" w:cs="Times New Roman"/>
          <w:color w:val="000000"/>
          <w:sz w:val="20"/>
          <w:szCs w:val="20"/>
        </w:rPr>
        <w:t xml:space="preserve">l framework in this state and properly reflects our role in relationship to the other two coequal branches of government. This ultimate power to decide disputes between the other branches of government and to determine the constitutionality of the acts of </w:t>
      </w:r>
      <w:r>
        <w:rPr>
          <w:rFonts w:ascii="Times New Roman" w:hAnsi="Times New Roman" w:cs="Times New Roman"/>
          <w:color w:val="000000"/>
          <w:sz w:val="20"/>
          <w:szCs w:val="20"/>
        </w:rPr>
        <w:t>the other branches of government does not exist as a form of judicial superiority, but is a delicate and essential judicial responsibility found at the heart of our superior form of government. We have the greatest respect for the other two branches of gov</w:t>
      </w:r>
      <w:r>
        <w:rPr>
          <w:rFonts w:ascii="Times New Roman" w:hAnsi="Times New Roman" w:cs="Times New Roman"/>
          <w:color w:val="000000"/>
          <w:sz w:val="20"/>
          <w:szCs w:val="20"/>
        </w:rPr>
        <w:t>ernment and exercise our power with the greatest of caution.</w:t>
      </w:r>
    </w:p>
    <w:p w:rsidR="00000000" w:rsidRDefault="00D93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161925" cy="161925"/>
            <wp:effectExtent l="0" t="0" r="0" b="0"/>
            <wp:docPr id="92" name="Picture 92">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1" w:history="1">
        <w:r w:rsidR="004E7BEF">
          <w:rPr>
            <w:rFonts w:ascii="Times New Roman" w:hAnsi="Times New Roman" w:cs="Times New Roman"/>
            <w:i/>
            <w:iCs/>
            <w:color w:val="0E568C"/>
            <w:sz w:val="20"/>
            <w:szCs w:val="20"/>
          </w:rPr>
          <w:t>Godfrey</w:t>
        </w:r>
        <w:r w:rsidR="004E7BEF">
          <w:rPr>
            <w:rFonts w:ascii="Times New Roman" w:hAnsi="Times New Roman" w:cs="Times New Roman"/>
            <w:color w:val="0E568C"/>
            <w:sz w:val="20"/>
            <w:szCs w:val="20"/>
          </w:rPr>
          <w:t>, 752 N.W.2d at 425</w:t>
        </w:r>
      </w:hyperlink>
      <w:r w:rsidR="004E7BEF">
        <w:rPr>
          <w:rFonts w:ascii="Times New Roman" w:hAnsi="Times New Roman" w:cs="Times New Roman"/>
          <w:color w:val="000000"/>
          <w:sz w:val="20"/>
          <w:szCs w:val="20"/>
        </w:rPr>
        <w:t xml:space="preserve"> (citation omitted).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2" w:history="1">
        <w:r>
          <w:rPr>
            <w:rFonts w:ascii="Times New Roman" w:hAnsi="Times New Roman" w:cs="Times New Roman"/>
            <w:b/>
            <w:bCs/>
            <w:color w:val="252525"/>
            <w:sz w:val="20"/>
            <w:szCs w:val="20"/>
            <w:vertAlign w:val="superscript"/>
          </w:rPr>
          <w:t>[27]</w:t>
        </w:r>
      </w:hyperlink>
      <w:bookmarkStart w:id="186" w:name="co_anchor_B272053843787_1"/>
      <w:bookmarkEnd w:id="186"/>
      <w:r>
        <w:rPr>
          <w:rFonts w:ascii="Times New Roman" w:hAnsi="Times New Roman" w:cs="Times New Roman"/>
          <w:color w:val="000000"/>
          <w:sz w:val="20"/>
          <w:szCs w:val="20"/>
        </w:rPr>
        <w:t xml:space="preserve">When the asserted injury arises from the government’s allegedly unlawful failure to regulate someone else,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plaintiff must establish </w:t>
      </w:r>
      <w:r>
        <w:rPr>
          <w:rFonts w:ascii="Times New Roman" w:hAnsi="Times New Roman" w:cs="Times New Roman"/>
          <w:color w:val="000000"/>
          <w:sz w:val="20"/>
          <w:szCs w:val="20"/>
        </w:rPr>
        <w:t>‘</w:t>
      </w:r>
      <w:r>
        <w:rPr>
          <w:rFonts w:ascii="Times New Roman" w:hAnsi="Times New Roman" w:cs="Times New Roman"/>
          <w:color w:val="000000"/>
          <w:sz w:val="20"/>
          <w:szCs w:val="20"/>
        </w:rPr>
        <w:t>a causal connection between the injury and the conduct complained 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the injury</w:t>
      </w:r>
      <w:r>
        <w:rPr>
          <w:rFonts w:ascii="Times New Roman" w:hAnsi="Times New Roman" w:cs="Times New Roman"/>
          <w:color w:val="000000"/>
          <w:sz w:val="20"/>
          <w:szCs w:val="20"/>
        </w:rPr>
        <w:t xml:space="preserve">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likely,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187" w:name="co_pp_sp_595_792_1"/>
      <w:bookmarkEnd w:id="187"/>
      <w:r>
        <w:rPr>
          <w:rFonts w:ascii="Times New Roman" w:hAnsi="Times New Roman" w:cs="Times New Roman"/>
          <w:b/>
          <w:bCs/>
          <w:color w:val="000000"/>
          <w:sz w:val="20"/>
          <w:szCs w:val="20"/>
        </w:rPr>
        <w:t>*792</w:t>
      </w:r>
      <w:r>
        <w:rPr>
          <w:rFonts w:ascii="Times New Roman" w:hAnsi="Times New Roman" w:cs="Times New Roman"/>
          <w:color w:val="000000"/>
          <w:sz w:val="20"/>
          <w:szCs w:val="20"/>
        </w:rPr>
        <w:t xml:space="preserve"> as opposed to merely </w:t>
      </w:r>
      <w:r>
        <w:rPr>
          <w:rFonts w:ascii="Times New Roman" w:hAnsi="Times New Roman" w:cs="Times New Roman"/>
          <w:color w:val="000000"/>
          <w:sz w:val="20"/>
          <w:szCs w:val="20"/>
        </w:rPr>
        <w:t>“</w:t>
      </w:r>
      <w:r>
        <w:rPr>
          <w:rFonts w:ascii="Times New Roman" w:hAnsi="Times New Roman" w:cs="Times New Roman"/>
          <w:color w:val="000000"/>
          <w:sz w:val="20"/>
          <w:szCs w:val="20"/>
        </w:rPr>
        <w:t>speculative,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be </w:t>
      </w:r>
      <w:r>
        <w:rPr>
          <w:rFonts w:ascii="Times New Roman" w:hAnsi="Times New Roman" w:cs="Times New Roman"/>
          <w:color w:val="000000"/>
          <w:sz w:val="20"/>
          <w:szCs w:val="20"/>
        </w:rPr>
        <w:t>“</w:t>
      </w:r>
      <w:r>
        <w:rPr>
          <w:rFonts w:ascii="Times New Roman" w:hAnsi="Times New Roman" w:cs="Times New Roman"/>
          <w:color w:val="000000"/>
          <w:sz w:val="20"/>
          <w:szCs w:val="20"/>
        </w:rPr>
        <w:t>redressed by a favorable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93" name="Picture 93">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3" w:history="1">
        <w:r>
          <w:rPr>
            <w:rFonts w:ascii="Times New Roman" w:hAnsi="Times New Roman" w:cs="Times New Roman"/>
            <w:i/>
            <w:iCs/>
            <w:color w:val="0E568C"/>
            <w:sz w:val="20"/>
            <w:szCs w:val="20"/>
          </w:rPr>
          <w:t>Godfrey</w:t>
        </w:r>
        <w:r>
          <w:rPr>
            <w:rFonts w:ascii="Times New Roman" w:hAnsi="Times New Roman" w:cs="Times New Roman"/>
            <w:color w:val="0E568C"/>
            <w:sz w:val="20"/>
            <w:szCs w:val="20"/>
          </w:rPr>
          <w:t>, 752 N.W.2d at 421</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94" name="Picture 94">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Pr>
            <w:rFonts w:ascii="Times New Roman" w:hAnsi="Times New Roman" w:cs="Times New Roman"/>
            <w:i/>
            <w:iCs/>
            <w:color w:val="0E568C"/>
            <w:sz w:val="20"/>
            <w:szCs w:val="20"/>
          </w:rPr>
          <w:t>Lujan</w:t>
        </w:r>
        <w:r>
          <w:rPr>
            <w:rFonts w:ascii="Times New Roman" w:hAnsi="Times New Roman" w:cs="Times New Roman"/>
            <w:color w:val="0E568C"/>
            <w:sz w:val="20"/>
            <w:szCs w:val="20"/>
          </w:rPr>
          <w:t>, 504 U.S. at 561, 112 S. Ct. at 2136</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95" name="Picture 95">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Times New Roman" w:hAnsi="Times New Roman" w:cs="Times New Roman"/>
            <w:i/>
            <w:iCs/>
            <w:color w:val="0E568C"/>
            <w:sz w:val="20"/>
            <w:szCs w:val="20"/>
          </w:rPr>
          <w:t>Alons</w:t>
        </w:r>
        <w:r>
          <w:rPr>
            <w:rFonts w:ascii="Times New Roman" w:hAnsi="Times New Roman" w:cs="Times New Roman"/>
            <w:color w:val="0E568C"/>
            <w:sz w:val="20"/>
            <w:szCs w:val="20"/>
          </w:rPr>
          <w:t>, 698 N.W.2d at 868</w:t>
        </w:r>
      </w:hyperlink>
      <w:r>
        <w:rPr>
          <w:rFonts w:ascii="Times New Roman" w:hAnsi="Times New Roman" w:cs="Times New Roman"/>
          <w:color w:val="000000"/>
          <w:sz w:val="20"/>
          <w:szCs w:val="20"/>
        </w:rPr>
        <w:t xml:space="preserve"> (quoting the same language); </w:t>
      </w:r>
      <w:hyperlink r:id="rId276" w:history="1">
        <w:r>
          <w:rPr>
            <w:rFonts w:ascii="Times New Roman" w:hAnsi="Times New Roman" w:cs="Times New Roman"/>
            <w:i/>
            <w:iCs/>
            <w:color w:val="0E568C"/>
            <w:sz w:val="20"/>
            <w:szCs w:val="20"/>
          </w:rPr>
          <w:t>Sanchez v. State</w:t>
        </w:r>
        <w:r>
          <w:rPr>
            <w:rFonts w:ascii="Times New Roman" w:hAnsi="Times New Roman" w:cs="Times New Roman"/>
            <w:color w:val="0E568C"/>
            <w:sz w:val="20"/>
            <w:szCs w:val="20"/>
          </w:rPr>
          <w:t>, 692 N.W.2d 812, 821 (Iowa 2005)</w:t>
        </w:r>
      </w:hyperlink>
      <w:r>
        <w:rPr>
          <w:rFonts w:ascii="Times New Roman" w:hAnsi="Times New Roman" w:cs="Times New Roman"/>
          <w:color w:val="000000"/>
          <w:sz w:val="20"/>
          <w:szCs w:val="20"/>
        </w:rPr>
        <w:t xml:space="preserve"> (same).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7" w:history="1">
        <w:r>
          <w:rPr>
            <w:rFonts w:ascii="Times New Roman" w:hAnsi="Times New Roman" w:cs="Times New Roman"/>
            <w:b/>
            <w:bCs/>
            <w:color w:val="252525"/>
            <w:sz w:val="20"/>
            <w:szCs w:val="20"/>
            <w:vertAlign w:val="superscript"/>
          </w:rPr>
          <w:t>[28]</w:t>
        </w:r>
      </w:hyperlink>
      <w:bookmarkStart w:id="188" w:name="co_anchor_B282053843787_1"/>
      <w:bookmarkEnd w:id="188"/>
      <w:r>
        <w:rPr>
          <w:rFonts w:ascii="Times New Roman" w:hAnsi="Times New Roman" w:cs="Times New Roman"/>
          <w:color w:val="000000"/>
          <w:sz w:val="20"/>
          <w:szCs w:val="20"/>
        </w:rPr>
        <w:t>Here, it is speculative that a favorable court decision in this litigation would</w:t>
      </w:r>
      <w:r>
        <w:rPr>
          <w:rFonts w:ascii="Times New Roman" w:hAnsi="Times New Roman" w:cs="Times New Roman"/>
          <w:color w:val="000000"/>
          <w:sz w:val="20"/>
          <w:szCs w:val="20"/>
        </w:rPr>
        <w:t xml:space="preserve"> lead to a more aesthetically pleasing Raccoon River, better swimming and kayaking on the river, and lower water rates in the Des Moines metropolitan area. As already noted, to a large extent the plaintiffs are simply seeking broad, abstract declarations i</w:t>
      </w:r>
      <w:r>
        <w:rPr>
          <w:rFonts w:ascii="Times New Roman" w:hAnsi="Times New Roman" w:cs="Times New Roman"/>
          <w:color w:val="000000"/>
          <w:sz w:val="20"/>
          <w:szCs w:val="20"/>
        </w:rPr>
        <w:t>n this litigation.</w:t>
      </w:r>
      <w:bookmarkStart w:id="189" w:name="co_fnRef_B00032053843787_ID0ESEDI_1"/>
      <w:bookmarkEnd w:id="18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"#co_footnote_B00032053843787_1"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Such general declarations do not provide any assurance of concrete results, although they do herald long-term judicial involvement. The only specific declaration the plaintiffs request is that section 20 of Senate File 512 be declared void and unconstitut</w:t>
      </w:r>
      <w:r>
        <w:rPr>
          <w:rFonts w:ascii="Times New Roman" w:hAnsi="Times New Roman" w:cs="Times New Roman"/>
          <w:color w:val="000000"/>
          <w:sz w:val="20"/>
          <w:szCs w:val="20"/>
        </w:rPr>
        <w:t>ional. That section reads as follows:</w:t>
      </w:r>
    </w:p>
    <w:p w:rsidR="00000000" w:rsidRDefault="004E7BEF">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general assembly further finds and declares that it is in the interest of the people of Iowa to assess and reduce nutrients in surface waters over time by implementing the Iowa nutrient reduction strategy. To evalu</w:t>
      </w:r>
      <w:r>
        <w:rPr>
          <w:rFonts w:ascii="Times New Roman" w:hAnsi="Times New Roman" w:cs="Times New Roman"/>
          <w:color w:val="000000"/>
          <w:sz w:val="20"/>
          <w:szCs w:val="20"/>
        </w:rPr>
        <w:t xml:space="preserve">ate the progress achieved over time toward the goals of the Iowa nutrient reduction strategy and the United States environmental protection agency gulf </w:t>
      </w:r>
      <w:hyperlink r:id="rId278" w:history="1">
        <w:r>
          <w:rPr>
            <w:rFonts w:ascii="Times New Roman" w:hAnsi="Times New Roman" w:cs="Times New Roman"/>
            <w:color w:val="0E568C"/>
            <w:sz w:val="20"/>
            <w:szCs w:val="20"/>
          </w:rPr>
          <w:t>hypoxia</w:t>
        </w:r>
      </w:hyperlink>
      <w:r>
        <w:rPr>
          <w:rFonts w:ascii="Times New Roman" w:hAnsi="Times New Roman" w:cs="Times New Roman"/>
          <w:color w:val="000000"/>
          <w:sz w:val="20"/>
          <w:szCs w:val="20"/>
        </w:rPr>
        <w:t xml:space="preserve"> action plan, the baseline condition shall be calculated for the time period from 1980 to 1996.</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2018 Iowa Acts ch. 1001,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20.</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w:t>
      </w:r>
      <w:r>
        <w:rPr>
          <w:rFonts w:ascii="Times New Roman" w:hAnsi="Times New Roman" w:cs="Times New Roman"/>
          <w:color w:val="000000"/>
          <w:sz w:val="20"/>
          <w:szCs w:val="20"/>
        </w:rPr>
        <w:t xml:space="preserve"> do not see how declaring this section void would lead to lower water rates, more viewing enjoyment of the Raccoon River, or more swimming and kayaking opportunities in the Raccoon River for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members.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injunctive relief sought by the pl</w:t>
      </w:r>
      <w:r>
        <w:rPr>
          <w:rFonts w:ascii="Times New Roman" w:hAnsi="Times New Roman" w:cs="Times New Roman"/>
          <w:color w:val="000000"/>
          <w:sz w:val="20"/>
          <w:szCs w:val="20"/>
        </w:rPr>
        <w:t xml:space="preserve">aintiffs is also quite general. The plaintiffs ask us to enjoin the </w:t>
      </w:r>
      <w:r>
        <w:rPr>
          <w:rFonts w:ascii="Times New Roman" w:hAnsi="Times New Roman" w:cs="Times New Roman"/>
          <w:color w:val="000000"/>
          <w:sz w:val="20"/>
          <w:szCs w:val="20"/>
        </w:rPr>
        <w:t>“</w:t>
      </w:r>
      <w:r>
        <w:rPr>
          <w:rFonts w:ascii="Times New Roman" w:hAnsi="Times New Roman" w:cs="Times New Roman"/>
          <w:color w:val="000000"/>
          <w:sz w:val="20"/>
          <w:szCs w:val="20"/>
        </w:rPr>
        <w:t>State</w:t>
      </w:r>
      <w:r>
        <w:rPr>
          <w:rFonts w:ascii="Times New Roman" w:hAnsi="Times New Roman" w:cs="Times New Roman"/>
          <w:color w:val="000000"/>
          <w:sz w:val="20"/>
          <w:szCs w:val="20"/>
        </w:rPr>
        <w:t>”—</w:t>
      </w:r>
      <w:r>
        <w:rPr>
          <w:rFonts w:ascii="Times New Roman" w:hAnsi="Times New Roman" w:cs="Times New Roman"/>
          <w:color w:val="000000"/>
          <w:sz w:val="20"/>
          <w:szCs w:val="20"/>
        </w:rPr>
        <w:t>meaning the twenty-three different defendants in the lawsuit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come up with </w:t>
      </w:r>
      <w:r>
        <w:rPr>
          <w:rFonts w:ascii="Times New Roman" w:hAnsi="Times New Roman" w:cs="Times New Roman"/>
          <w:color w:val="000000"/>
          <w:sz w:val="20"/>
          <w:szCs w:val="20"/>
        </w:rPr>
        <w:t>“</w:t>
      </w:r>
      <w:r>
        <w:rPr>
          <w:rFonts w:ascii="Times New Roman" w:hAnsi="Times New Roman" w:cs="Times New Roman"/>
          <w:color w:val="000000"/>
          <w:sz w:val="20"/>
          <w:szCs w:val="20"/>
        </w:rPr>
        <w:t>a mandatory remedial plan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requires all grain and livestock producers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implement nitrogen and </w:t>
      </w:r>
      <w:r>
        <w:rPr>
          <w:rFonts w:ascii="Times New Roman" w:hAnsi="Times New Roman" w:cs="Times New Roman"/>
          <w:color w:val="000000"/>
          <w:sz w:val="20"/>
          <w:szCs w:val="20"/>
        </w:rPr>
        <w:t>phosphorus limitations in the Raccoon Valley watershed.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plaintiffs admit that this plan can only be accomplished through legislation. In fact, they argue they need not exhaust administrative remedies because what they seek can </w:t>
      </w:r>
      <w:r>
        <w:rPr>
          <w:rFonts w:ascii="Times New Roman" w:hAnsi="Times New Roman" w:cs="Times New Roman"/>
          <w:i/>
          <w:iCs/>
          <w:color w:val="000000"/>
          <w:sz w:val="20"/>
          <w:szCs w:val="20"/>
        </w:rPr>
        <w:t>only</w:t>
      </w:r>
      <w:r>
        <w:rPr>
          <w:rFonts w:ascii="Times New Roman" w:hAnsi="Times New Roman" w:cs="Times New Roman"/>
          <w:color w:val="000000"/>
          <w:sz w:val="20"/>
          <w:szCs w:val="20"/>
        </w:rPr>
        <w:t xml:space="preserve"> be accomplished thr</w:t>
      </w:r>
      <w:r>
        <w:rPr>
          <w:rFonts w:ascii="Times New Roman" w:hAnsi="Times New Roman" w:cs="Times New Roman"/>
          <w:color w:val="000000"/>
          <w:sz w:val="20"/>
          <w:szCs w:val="20"/>
        </w:rPr>
        <w:t xml:space="preserve">ough legislation. In their words: </w:t>
      </w:r>
      <w:r>
        <w:rPr>
          <w:rFonts w:ascii="Times New Roman" w:hAnsi="Times New Roman" w:cs="Times New Roman"/>
          <w:color w:val="000000"/>
          <w:sz w:val="20"/>
          <w:szCs w:val="20"/>
        </w:rPr>
        <w:t>“</w:t>
      </w:r>
      <w:r>
        <w:rPr>
          <w:rFonts w:ascii="Times New Roman" w:hAnsi="Times New Roman" w:cs="Times New Roman"/>
          <w:color w:val="000000"/>
          <w:sz w:val="20"/>
          <w:szCs w:val="20"/>
        </w:rPr>
        <w:t>[T]he agency Defendants lack authority to require nutrient limits for nitrogen and phosphorus from agricultural nonpoint 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Only the legislature can do this.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this leads immediately to the question of what tha</w:t>
      </w:r>
      <w:r>
        <w:rPr>
          <w:rFonts w:ascii="Times New Roman" w:hAnsi="Times New Roman" w:cs="Times New Roman"/>
          <w:color w:val="000000"/>
          <w:sz w:val="20"/>
          <w:szCs w:val="20"/>
        </w:rPr>
        <w:t>t legislation would look like. There is no free lunch. According to the 2008 Water Quality Improvement Plan that is cited in the petition (and therefore part of the materials we may consider),</w:t>
      </w:r>
      <w:bookmarkStart w:id="190" w:name="co_fnRef_B00042053843787_ID0EHJDI_1"/>
      <w:bookmarkEnd w:id="19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"#co_footnote_B00042053843787_1"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 </w:t>
      </w:r>
      <w:bookmarkStart w:id="191" w:name="co_pp_sp_595_793_1"/>
      <w:bookmarkEnd w:id="191"/>
      <w:r>
        <w:rPr>
          <w:rFonts w:ascii="Times New Roman" w:hAnsi="Times New Roman" w:cs="Times New Roman"/>
          <w:b/>
          <w:bCs/>
          <w:color w:val="000000"/>
          <w:sz w:val="20"/>
          <w:szCs w:val="20"/>
        </w:rPr>
        <w:t>*793</w:t>
      </w:r>
      <w:r>
        <w:rPr>
          <w:rFonts w:ascii="Times New Roman" w:hAnsi="Times New Roman" w:cs="Times New Roman"/>
          <w:color w:val="000000"/>
          <w:sz w:val="20"/>
          <w:szCs w:val="20"/>
        </w:rPr>
        <w:t xml:space="preserve"> 50% reduction in overall fertilizer application in the watershed</w:t>
      </w:r>
      <w:r>
        <w:rPr>
          <w:rFonts w:ascii="Times New Roman" w:hAnsi="Times New Roman" w:cs="Times New Roman"/>
          <w:color w:val="000000"/>
          <w:sz w:val="20"/>
          <w:szCs w:val="20"/>
        </w:rPr>
        <w:t>—</w:t>
      </w:r>
      <w:r>
        <w:rPr>
          <w:rFonts w:ascii="Times New Roman" w:hAnsi="Times New Roman" w:cs="Times New Roman"/>
          <w:color w:val="000000"/>
          <w:sz w:val="20"/>
          <w:szCs w:val="20"/>
        </w:rPr>
        <w:t>a dramatic change</w:t>
      </w:r>
      <w:r>
        <w:rPr>
          <w:rFonts w:ascii="Times New Roman" w:hAnsi="Times New Roman" w:cs="Times New Roman"/>
          <w:color w:val="000000"/>
          <w:sz w:val="20"/>
          <w:szCs w:val="20"/>
        </w:rPr>
        <w:t>—</w:t>
      </w:r>
      <w:r>
        <w:rPr>
          <w:rFonts w:ascii="Times New Roman" w:hAnsi="Times New Roman" w:cs="Times New Roman"/>
          <w:color w:val="000000"/>
          <w:sz w:val="20"/>
          <w:szCs w:val="20"/>
        </w:rPr>
        <w:t>would only produce a 20% reduction in Raccoon River nitrate levels. This wou</w:t>
      </w:r>
      <w:r>
        <w:rPr>
          <w:rFonts w:ascii="Times New Roman" w:hAnsi="Times New Roman" w:cs="Times New Roman"/>
          <w:color w:val="000000"/>
          <w:sz w:val="20"/>
          <w:szCs w:val="20"/>
        </w:rPr>
        <w:t>ld not come close to meeting the 48.1% reduction in nitrate levels that the plaintiffs allege is needed for the Raccoon River to consistently have a nitrate level below 10 mg/l and therefore meet the Class C drinking water standard without further treatmen</w:t>
      </w:r>
      <w:r>
        <w:rPr>
          <w:rFonts w:ascii="Times New Roman" w:hAnsi="Times New Roman" w:cs="Times New Roman"/>
          <w:color w:val="000000"/>
          <w:sz w:val="20"/>
          <w:szCs w:val="20"/>
        </w:rPr>
        <w:t>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Farmers use fertilizer for economic reasons, so this reduction in fertilizer application would affect yields and make Iowa farmers less competitive. The legislature might decide to charge the costs of efforts to reduce nitrogen and phosphorus runoff t</w:t>
      </w:r>
      <w:r>
        <w:rPr>
          <w:rFonts w:ascii="Times New Roman" w:hAnsi="Times New Roman" w:cs="Times New Roman"/>
          <w:color w:val="000000"/>
          <w:sz w:val="20"/>
          <w:szCs w:val="20"/>
        </w:rPr>
        <w:t>o the public rather than just to farmers. The legislature might decide that it is appropriate for all users of the Raccoon River watershed to bear these costs. This could lead to even higher out-of-pocket expenditures for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members.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Notably, to the extent the issue is the need to remove nitrate pollution from drinking water in order to make it drinkable, the Des Moines Water Works (DMWW) is the party more directly affected and better positioned to bring a lawsuit. It has already broug</w:t>
      </w:r>
      <w:r>
        <w:rPr>
          <w:rFonts w:ascii="Times New Roman" w:hAnsi="Times New Roman" w:cs="Times New Roman"/>
          <w:color w:val="000000"/>
          <w:sz w:val="20"/>
          <w:szCs w:val="20"/>
        </w:rPr>
        <w:t>ht a lawsuit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unsuccessfully.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79" w:history="1">
        <w:r>
          <w:rPr>
            <w:rFonts w:ascii="Times New Roman" w:hAnsi="Times New Roman" w:cs="Times New Roman"/>
            <w:i/>
            <w:iCs/>
            <w:color w:val="0E568C"/>
            <w:sz w:val="20"/>
            <w:szCs w:val="20"/>
          </w:rPr>
          <w:t>Bd. of Water Works Trs. of Des Moines v. Sac Cnty. Bd. of Supervisors</w:t>
        </w:r>
        <w:r>
          <w:rPr>
            <w:rFonts w:ascii="Times New Roman" w:hAnsi="Times New Roman" w:cs="Times New Roman"/>
            <w:color w:val="0E568C"/>
            <w:sz w:val="20"/>
            <w:szCs w:val="20"/>
          </w:rPr>
          <w:t>, 890 N.W.2d 50 (Iowa 2017)</w:t>
        </w:r>
      </w:hyperlink>
      <w:r>
        <w:rPr>
          <w:rFonts w:ascii="Times New Roman" w:hAnsi="Times New Roman" w:cs="Times New Roman"/>
          <w:color w:val="000000"/>
          <w:sz w:val="20"/>
          <w:szCs w:val="20"/>
        </w:rPr>
        <w:t xml:space="preserve">; </w:t>
      </w:r>
      <w:hyperlink r:id="rId280" w:history="1">
        <w:r>
          <w:rPr>
            <w:rFonts w:ascii="Times New Roman" w:hAnsi="Times New Roman" w:cs="Times New Roman"/>
            <w:i/>
            <w:iCs/>
            <w:color w:val="0E568C"/>
            <w:sz w:val="20"/>
            <w:szCs w:val="20"/>
          </w:rPr>
          <w:t>Bd. of Water Works Trs. of Des Moines v. Sac Cnty. Bd. of Supervisors</w:t>
        </w:r>
        <w:r>
          <w:rPr>
            <w:rFonts w:ascii="Times New Roman" w:hAnsi="Times New Roman" w:cs="Times New Roman"/>
            <w:color w:val="0E568C"/>
            <w:sz w:val="20"/>
            <w:szCs w:val="20"/>
          </w:rPr>
          <w:t>, 2017 WL 1042072 (N.D. Iowa Mar. 17, 2017)</w:t>
        </w:r>
      </w:hyperlink>
      <w:r>
        <w:rPr>
          <w:rFonts w:ascii="Times New Roman" w:hAnsi="Times New Roman" w:cs="Times New Roman"/>
          <w:color w:val="000000"/>
          <w:sz w:val="20"/>
          <w:szCs w:val="20"/>
        </w:rPr>
        <w:t xml:space="preserve">. There, DMWW sought money damages for costs of removing nitrates. </w:t>
      </w:r>
      <w:hyperlink r:id="rId281" w:history="1">
        <w:r>
          <w:rPr>
            <w:rFonts w:ascii="Times New Roman" w:hAnsi="Times New Roman" w:cs="Times New Roman"/>
            <w:i/>
            <w:iCs/>
            <w:color w:val="0E568C"/>
            <w:sz w:val="20"/>
            <w:szCs w:val="20"/>
          </w:rPr>
          <w:t>Bd. of Water Works Trs. of Des Moines</w:t>
        </w:r>
        <w:r>
          <w:rPr>
            <w:rFonts w:ascii="Times New Roman" w:hAnsi="Times New Roman" w:cs="Times New Roman"/>
            <w:color w:val="0E568C"/>
            <w:sz w:val="20"/>
            <w:szCs w:val="20"/>
          </w:rPr>
          <w:t>, 890 N.W.2d at 52</w:t>
        </w:r>
      </w:hyperlink>
      <w:r>
        <w:rPr>
          <w:rFonts w:ascii="Times New Roman" w:hAnsi="Times New Roman" w:cs="Times New Roman"/>
          <w:color w:val="000000"/>
          <w:sz w:val="20"/>
          <w:szCs w:val="20"/>
        </w:rPr>
        <w:t xml:space="preserve">. DMWW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d[id] not suggest it would be cheaper for the [rural] drainage districts to remove </w:t>
      </w:r>
      <w:r>
        <w:rPr>
          <w:rFonts w:ascii="Times New Roman" w:hAnsi="Times New Roman" w:cs="Times New Roman"/>
          <w:color w:val="000000"/>
          <w:sz w:val="20"/>
          <w:szCs w:val="20"/>
        </w:rPr>
        <w:t>nitrates from multiple locations than for DMWW to remove nitrates from a single location.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8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66</w:t>
        </w:r>
      </w:hyperlink>
      <w:r>
        <w:rPr>
          <w:rFonts w:ascii="Times New Roman" w:hAnsi="Times New Roman" w:cs="Times New Roman"/>
          <w:color w:val="000000"/>
          <w:sz w:val="20"/>
          <w:szCs w:val="20"/>
        </w:rPr>
        <w:t xml:space="preserve">. DMWW’s removal of nitrates for drinking water purposes costs about one cent per day per customer. </w:t>
      </w:r>
      <w:hyperlink r:id="rId28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68</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Also, it is not clear that even significant reductions in farmers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fertilizer use would actually bring about better kayaking, swimming, and viewing on the river. According to the petition, cyanobacteria blooms, cyan</w:t>
      </w:r>
      <w:r>
        <w:rPr>
          <w:rFonts w:ascii="Times New Roman" w:hAnsi="Times New Roman" w:cs="Times New Roman"/>
          <w:color w:val="000000"/>
          <w:sz w:val="20"/>
          <w:szCs w:val="20"/>
        </w:rPr>
        <w:t>otoxins, and microcystins are all increasing due to climate change.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There is not enough here to demonstrate that a favorable outcome in this case is likely to redress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alleged reduced ability to kayak, swim, or enjoy views of the Raccoon R</w:t>
      </w:r>
      <w:r>
        <w:rPr>
          <w:rFonts w:ascii="Times New Roman" w:hAnsi="Times New Roman" w:cs="Times New Roman"/>
          <w:color w:val="000000"/>
          <w:sz w:val="20"/>
          <w:szCs w:val="20"/>
        </w:rPr>
        <w:t>iver, or would save them money on drinking water.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must therefore be dismissed for lack of standing.</w:t>
      </w:r>
      <w:bookmarkStart w:id="192" w:name="co_fnRef_B00052053843787_ID0ELPDI_1"/>
      <w:bookmarkEnd w:id="1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"#co_footnote_B00052053843787_1"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Finally, we ad</w:t>
      </w:r>
      <w:r>
        <w:rPr>
          <w:rFonts w:ascii="Times New Roman" w:hAnsi="Times New Roman" w:cs="Times New Roman"/>
          <w:color w:val="000000"/>
          <w:sz w:val="20"/>
          <w:szCs w:val="20"/>
        </w:rPr>
        <w:t>dress the suggestion that the defendants conceded at oral argument that there would be standing for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declaratory judgment claim. Here is the actual exchange between a member of our court and defense counsel:</w:t>
      </w:r>
    </w:p>
    <w:p w:rsidR="00000000" w:rsidRDefault="004E7BEF">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QUESTION: So is what you’re sayin</w:t>
      </w:r>
      <w:r>
        <w:rPr>
          <w:rFonts w:ascii="Times New Roman" w:hAnsi="Times New Roman" w:cs="Times New Roman"/>
          <w:color w:val="000000"/>
          <w:sz w:val="20"/>
          <w:szCs w:val="20"/>
        </w:rPr>
        <w:t xml:space="preserve">g, if -- if they didn’t ask for the injunctive relief or if we agreed with you that the injunctive relief was subject to the political question doctrine and then got rid of that, could the lawsuit proceed just on </w:t>
      </w:r>
      <w:bookmarkStart w:id="193" w:name="co_pp_sp_595_794_1"/>
      <w:bookmarkEnd w:id="193"/>
      <w:r>
        <w:rPr>
          <w:rFonts w:ascii="Times New Roman" w:hAnsi="Times New Roman" w:cs="Times New Roman"/>
          <w:b/>
          <w:bCs/>
          <w:color w:val="000000"/>
          <w:sz w:val="20"/>
          <w:szCs w:val="20"/>
        </w:rPr>
        <w:t>*794</w:t>
      </w:r>
      <w:r>
        <w:rPr>
          <w:rFonts w:ascii="Times New Roman" w:hAnsi="Times New Roman" w:cs="Times New Roman"/>
          <w:color w:val="000000"/>
          <w:sz w:val="20"/>
          <w:szCs w:val="20"/>
        </w:rPr>
        <w:t xml:space="preserve"> the declaratory relief that they’re requesting? ANSWER: I think it’s possible, yes. I mean -- and I’m just -- again, I’m accepting a lot of what-ifs here. Because the relief is the key, and the -- and the claims that they’ve asserted</w:t>
      </w:r>
      <w:r>
        <w:rPr>
          <w:rFonts w:ascii="Times New Roman" w:hAnsi="Times New Roman" w:cs="Times New Roman"/>
          <w:color w:val="000000"/>
          <w:sz w:val="20"/>
          <w:szCs w:val="20"/>
        </w:rPr>
        <w:t xml:space="preserve"> are the basis for the declaratory relief that they’re seeking, and so it’s kind of a naked request, if you will.</w:t>
      </w:r>
    </w:p>
    <w:p w:rsidR="00000000" w:rsidRDefault="004E7BEF">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And so -- and -- and I will have to concede that when we talk about redressability and causal connection to the injury, you know, it -- it -- </w:t>
      </w:r>
      <w:r>
        <w:rPr>
          <w:rFonts w:ascii="Times New Roman" w:hAnsi="Times New Roman" w:cs="Times New Roman"/>
          <w:color w:val="000000"/>
          <w:sz w:val="20"/>
          <w:szCs w:val="20"/>
        </w:rPr>
        <w:t>the declaratory order, assuming that these are citizens that, you know, would be, under Justice McDonald’s analogy, beneficiaries of the trust, I -- I think I’d have to concede you could get to, if you wanted to, a declaratory order of some sort.</w:t>
      </w:r>
    </w:p>
    <w:p w:rsidR="00000000" w:rsidRDefault="004E7BEF">
      <w:pPr>
        <w:widowControl w:val="0"/>
        <w:autoSpaceDE w:val="0"/>
        <w:autoSpaceDN w:val="0"/>
        <w:adjustRightInd w:val="0"/>
        <w:spacing w:before="200" w:after="0" w:line="240" w:lineRule="auto"/>
        <w:ind w:left="200"/>
        <w:jc w:val="both"/>
        <w:rPr>
          <w:rFonts w:ascii="Times New Roman" w:hAnsi="Times New Roman" w:cs="Times New Roman"/>
          <w:i/>
          <w:iCs/>
          <w:color w:val="000000"/>
          <w:sz w:val="20"/>
          <w:szCs w:val="20"/>
        </w:rPr>
      </w:pPr>
      <w:r>
        <w:rPr>
          <w:rFonts w:ascii="Times New Roman" w:hAnsi="Times New Roman" w:cs="Times New Roman"/>
          <w:color w:val="000000"/>
          <w:sz w:val="20"/>
          <w:szCs w:val="20"/>
        </w:rPr>
        <w:t>But if we</w:t>
      </w:r>
      <w:r>
        <w:rPr>
          <w:rFonts w:ascii="Times New Roman" w:hAnsi="Times New Roman" w:cs="Times New Roman"/>
          <w:color w:val="000000"/>
          <w:sz w:val="20"/>
          <w:szCs w:val="20"/>
        </w:rPr>
        <w:t xml:space="preserve"> back into the overall framework of this lawsuit, it -- it doesn’t get them what they’re asking for, and </w:t>
      </w:r>
      <w:r>
        <w:rPr>
          <w:rFonts w:ascii="Times New Roman" w:hAnsi="Times New Roman" w:cs="Times New Roman"/>
          <w:i/>
          <w:iCs/>
          <w:color w:val="000000"/>
          <w:sz w:val="20"/>
          <w:szCs w:val="20"/>
        </w:rPr>
        <w:t>it doesn’t remedy any of the alleged harms that they allege.</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(Emphasis added.)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Several points should be noted. First, the question assumed that the i</w:t>
      </w:r>
      <w:r>
        <w:rPr>
          <w:rFonts w:ascii="Times New Roman" w:hAnsi="Times New Roman" w:cs="Times New Roman"/>
          <w:color w:val="000000"/>
          <w:sz w:val="20"/>
          <w:szCs w:val="20"/>
        </w:rPr>
        <w:t>njunctive relief claims would be subject to the political question doctrine and would not go forward. The issue was whether a declaratory judgment action alone could proceed.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84" w:history="1">
        <w:r>
          <w:rPr>
            <w:rFonts w:ascii="Times New Roman" w:hAnsi="Times New Roman" w:cs="Times New Roman"/>
            <w:b/>
            <w:bCs/>
            <w:color w:val="252525"/>
            <w:sz w:val="20"/>
            <w:szCs w:val="20"/>
            <w:vertAlign w:val="superscript"/>
          </w:rPr>
          <w:t>[29]</w:t>
        </w:r>
      </w:hyperlink>
      <w:bookmarkStart w:id="194" w:name="co_anchor_B292053843787_1"/>
      <w:bookmarkEnd w:id="194"/>
      <w:r>
        <w:rPr>
          <w:rFonts w:ascii="Times New Roman" w:hAnsi="Times New Roman" w:cs="Times New Roman"/>
          <w:color w:val="000000"/>
          <w:sz w:val="20"/>
          <w:szCs w:val="20"/>
        </w:rPr>
        <w:t xml:space="preserve"> </w:t>
      </w:r>
      <w:hyperlink r:id="rId285" w:history="1">
        <w:r>
          <w:rPr>
            <w:rFonts w:ascii="Times New Roman" w:hAnsi="Times New Roman" w:cs="Times New Roman"/>
            <w:b/>
            <w:bCs/>
            <w:color w:val="252525"/>
            <w:sz w:val="20"/>
            <w:szCs w:val="20"/>
            <w:vertAlign w:val="superscript"/>
          </w:rPr>
          <w:t>[30]</w:t>
        </w:r>
      </w:hyperlink>
      <w:bookmarkStart w:id="195" w:name="co_anchor_B302053843787_1"/>
      <w:bookmarkEnd w:id="195"/>
      <w:r>
        <w:rPr>
          <w:rFonts w:ascii="Times New Roman" w:hAnsi="Times New Roman" w:cs="Times New Roman"/>
          <w:color w:val="000000"/>
          <w:sz w:val="20"/>
          <w:szCs w:val="20"/>
        </w:rPr>
        <w:t xml:space="preserve"> </w:t>
      </w:r>
      <w:hyperlink r:id="rId286" w:history="1">
        <w:r>
          <w:rPr>
            <w:rFonts w:ascii="Times New Roman" w:hAnsi="Times New Roman" w:cs="Times New Roman"/>
            <w:b/>
            <w:bCs/>
            <w:color w:val="252525"/>
            <w:sz w:val="20"/>
            <w:szCs w:val="20"/>
            <w:vertAlign w:val="superscript"/>
          </w:rPr>
          <w:t>[31]</w:t>
        </w:r>
      </w:hyperlink>
      <w:bookmarkStart w:id="196" w:name="co_anchor_B312053843787_1"/>
      <w:bookmarkEnd w:id="196"/>
      <w:r>
        <w:rPr>
          <w:rFonts w:ascii="Times New Roman" w:hAnsi="Times New Roman" w:cs="Times New Roman"/>
          <w:color w:val="000000"/>
          <w:sz w:val="20"/>
          <w:szCs w:val="20"/>
        </w:rPr>
        <w:t xml:space="preserve">Second, although we do not find that defense </w:t>
      </w:r>
      <w:r>
        <w:rPr>
          <w:rFonts w:ascii="Times New Roman" w:hAnsi="Times New Roman" w:cs="Times New Roman"/>
          <w:color w:val="000000"/>
          <w:sz w:val="20"/>
          <w:szCs w:val="20"/>
        </w:rPr>
        <w:t xml:space="preserve">counsel actually agreed the declaratory judgment part of the case could go forward, parties cannot bind us by an agreement that standing exists. Standing is jurisdictional. </w:t>
      </w:r>
      <w:hyperlink r:id="rId287" w:history="1">
        <w:r>
          <w:rPr>
            <w:rFonts w:ascii="Times New Roman" w:hAnsi="Times New Roman" w:cs="Times New Roman"/>
            <w:i/>
            <w:iCs/>
            <w:color w:val="0E568C"/>
            <w:sz w:val="20"/>
            <w:szCs w:val="20"/>
          </w:rPr>
          <w:t>Northbrook Residents Ass’n v. Iowa State D</w:t>
        </w:r>
        <w:r>
          <w:rPr>
            <w:rFonts w:ascii="Times New Roman" w:hAnsi="Times New Roman" w:cs="Times New Roman"/>
            <w:i/>
            <w:iCs/>
            <w:color w:val="0E568C"/>
            <w:sz w:val="20"/>
            <w:szCs w:val="20"/>
          </w:rPr>
          <w:t>ep’t of Health Off. for Health Plan. &amp; Dev.</w:t>
        </w:r>
        <w:r>
          <w:rPr>
            <w:rFonts w:ascii="Times New Roman" w:hAnsi="Times New Roman" w:cs="Times New Roman"/>
            <w:color w:val="0E568C"/>
            <w:sz w:val="20"/>
            <w:szCs w:val="20"/>
          </w:rPr>
          <w:t>, 298 N.W.2d 330, 331 (Iowa 1980)</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96" name="Picture 96">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8" w:history="1">
        <w:r>
          <w:rPr>
            <w:rFonts w:ascii="Times New Roman" w:hAnsi="Times New Roman" w:cs="Times New Roman"/>
            <w:i/>
            <w:iCs/>
            <w:color w:val="0E568C"/>
            <w:sz w:val="20"/>
            <w:szCs w:val="20"/>
          </w:rPr>
          <w:t>Godfrey</w:t>
        </w:r>
        <w:r>
          <w:rPr>
            <w:rFonts w:ascii="Times New Roman" w:hAnsi="Times New Roman" w:cs="Times New Roman"/>
            <w:color w:val="0E568C"/>
            <w:sz w:val="20"/>
            <w:szCs w:val="20"/>
          </w:rPr>
          <w:t>, 752 N.W.2d at 417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Generally, courts refuse to decide disputes presented in a </w:t>
      </w:r>
      <w:r>
        <w:rPr>
          <w:rFonts w:ascii="Times New Roman" w:hAnsi="Times New Roman" w:cs="Times New Roman"/>
          <w:color w:val="000000"/>
          <w:sz w:val="20"/>
          <w:szCs w:val="20"/>
        </w:rPr>
        <w:t>lawsuit when the party asserting an issue is not properly situated to seek an adjudication.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hyperlink r:id="rId289" w:history="1">
        <w:r>
          <w:rPr>
            <w:rFonts w:ascii="Times New Roman" w:hAnsi="Times New Roman" w:cs="Times New Roman"/>
            <w:i/>
            <w:iCs/>
            <w:color w:val="0E568C"/>
            <w:sz w:val="20"/>
            <w:szCs w:val="20"/>
          </w:rPr>
          <w:t>Bechtel v. City of Des Moines</w:t>
        </w:r>
      </w:hyperlink>
      <w:r>
        <w:rPr>
          <w:rFonts w:ascii="Times New Roman" w:hAnsi="Times New Roman" w:cs="Times New Roman"/>
          <w:color w:val="000000"/>
          <w:sz w:val="20"/>
          <w:szCs w:val="20"/>
        </w:rPr>
        <w:t xml:space="preserve">, we observed that even with a declaratory judgment case </w:t>
      </w:r>
      <w:r>
        <w:rPr>
          <w:rFonts w:ascii="Times New Roman" w:hAnsi="Times New Roman" w:cs="Times New Roman"/>
          <w:color w:val="000000"/>
          <w:sz w:val="20"/>
          <w:szCs w:val="20"/>
        </w:rPr>
        <w:t>“</w:t>
      </w:r>
      <w:r>
        <w:rPr>
          <w:rFonts w:ascii="Times New Roman" w:hAnsi="Times New Roman" w:cs="Times New Roman"/>
          <w:color w:val="000000"/>
          <w:sz w:val="20"/>
          <w:szCs w:val="20"/>
        </w:rPr>
        <w:t>a justiciable controversy must exist; we will not decide an abst</w:t>
      </w:r>
      <w:r>
        <w:rPr>
          <w:rFonts w:ascii="Times New Roman" w:hAnsi="Times New Roman" w:cs="Times New Roman"/>
          <w:color w:val="000000"/>
          <w:sz w:val="20"/>
          <w:szCs w:val="20"/>
        </w:rPr>
        <w:t>ract question simply because litigants desire a decision on a point of law or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90" w:history="1">
        <w:r>
          <w:rPr>
            <w:rFonts w:ascii="Times New Roman" w:hAnsi="Times New Roman" w:cs="Times New Roman"/>
            <w:color w:val="0E568C"/>
            <w:sz w:val="20"/>
            <w:szCs w:val="20"/>
          </w:rPr>
          <w:t>225 N.W.2d 326, 330 (Iowa 1975)</w:t>
        </w:r>
      </w:hyperlink>
      <w:r>
        <w:rPr>
          <w:rFonts w:ascii="Times New Roman" w:hAnsi="Times New Roman" w:cs="Times New Roman"/>
          <w:color w:val="000000"/>
          <w:sz w:val="20"/>
          <w:szCs w:val="20"/>
        </w:rPr>
        <w:t xml:space="preserve"> (en banc).</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Third, even while conceding that </w:t>
      </w:r>
      <w:r>
        <w:rPr>
          <w:rFonts w:ascii="Times New Roman" w:hAnsi="Times New Roman" w:cs="Times New Roman"/>
          <w:color w:val="000000"/>
          <w:sz w:val="20"/>
          <w:szCs w:val="20"/>
        </w:rPr>
        <w:t>“</w:t>
      </w:r>
      <w:r>
        <w:rPr>
          <w:rFonts w:ascii="Times New Roman" w:hAnsi="Times New Roman" w:cs="Times New Roman"/>
          <w:color w:val="000000"/>
          <w:sz w:val="20"/>
          <w:szCs w:val="20"/>
        </w:rPr>
        <w:t>you could get to, if you wanted to, a declarator</w:t>
      </w:r>
      <w:r>
        <w:rPr>
          <w:rFonts w:ascii="Times New Roman" w:hAnsi="Times New Roman" w:cs="Times New Roman"/>
          <w:color w:val="000000"/>
          <w:sz w:val="20"/>
          <w:szCs w:val="20"/>
        </w:rPr>
        <w:t>y order of some sort,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defense counsel added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relief is the key.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Thus, defense counsel pointed out that a declaratory order would not remedy </w:t>
      </w:r>
      <w:r>
        <w:rPr>
          <w:rFonts w:ascii="Times New Roman" w:hAnsi="Times New Roman" w:cs="Times New Roman"/>
          <w:color w:val="000000"/>
          <w:sz w:val="20"/>
          <w:szCs w:val="20"/>
        </w:rPr>
        <w:t>“</w:t>
      </w:r>
      <w:r>
        <w:rPr>
          <w:rFonts w:ascii="Times New Roman" w:hAnsi="Times New Roman" w:cs="Times New Roman"/>
          <w:color w:val="000000"/>
          <w:sz w:val="20"/>
          <w:szCs w:val="20"/>
        </w:rPr>
        <w:t>any of the alleged harms that [the plaintiffs] allege.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 agree and therefore conclude that standing is</w:t>
      </w:r>
      <w:r>
        <w:rPr>
          <w:rFonts w:ascii="Times New Roman" w:hAnsi="Times New Roman" w:cs="Times New Roman"/>
          <w:color w:val="000000"/>
          <w:sz w:val="20"/>
          <w:szCs w:val="20"/>
        </w:rPr>
        <w:t xml:space="preserve"> absent in this case.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91" w:history="1">
        <w:r>
          <w:rPr>
            <w:rFonts w:ascii="Times New Roman" w:hAnsi="Times New Roman" w:cs="Times New Roman"/>
            <w:b/>
            <w:bCs/>
            <w:color w:val="252525"/>
            <w:sz w:val="20"/>
            <w:szCs w:val="20"/>
            <w:vertAlign w:val="superscript"/>
          </w:rPr>
          <w:t>[32]</w:t>
        </w:r>
      </w:hyperlink>
      <w:bookmarkStart w:id="197" w:name="co_anchor_B322053843787_1"/>
      <w:bookmarkEnd w:id="197"/>
      <w:r>
        <w:rPr>
          <w:rFonts w:ascii="Times New Roman" w:hAnsi="Times New Roman" w:cs="Times New Roman"/>
          <w:b/>
          <w:bCs/>
          <w:color w:val="000000"/>
          <w:sz w:val="20"/>
          <w:szCs w:val="20"/>
        </w:rPr>
        <w:t>C. Nonjusticiable Political Question.</w:t>
      </w:r>
      <w:r>
        <w:rPr>
          <w:rFonts w:ascii="Times New Roman" w:hAnsi="Times New Roman" w:cs="Times New Roman"/>
          <w:color w:val="000000"/>
          <w:sz w:val="20"/>
          <w:szCs w:val="20"/>
        </w:rPr>
        <w:t xml:space="preserve"> We have described the doctrine as follows:</w:t>
      </w:r>
    </w:p>
    <w:p w:rsidR="00000000" w:rsidRDefault="004E7BEF">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A political question may be found when one or more of t</w:t>
      </w:r>
      <w:r>
        <w:rPr>
          <w:rFonts w:ascii="Times New Roman" w:hAnsi="Times New Roman" w:cs="Times New Roman"/>
          <w:color w:val="000000"/>
          <w:sz w:val="20"/>
          <w:szCs w:val="20"/>
        </w:rPr>
        <w:t>he following considerations is present:</w:t>
      </w:r>
    </w:p>
    <w:p w:rsidR="00000000" w:rsidRDefault="004E7BEF">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 a textually demonstrable constitutional commitment of the issue to a coordinate political department; (2) a lack of judicially discoverable and manageable standards for resolving the issue; (3) the impossibility </w:t>
      </w:r>
      <w:r>
        <w:rPr>
          <w:rFonts w:ascii="Times New Roman" w:hAnsi="Times New Roman" w:cs="Times New Roman"/>
          <w:color w:val="000000"/>
          <w:sz w:val="20"/>
          <w:szCs w:val="20"/>
        </w:rPr>
        <w:t>of deciding without an initial policy determination of a kind clearly for nonjudicial discretion; (4) the impossibility of a court’s undertaking independent resolution without expressing a lack of the respect due coordinate branches of government; (5) an u</w:t>
      </w:r>
      <w:r>
        <w:rPr>
          <w:rFonts w:ascii="Times New Roman" w:hAnsi="Times New Roman" w:cs="Times New Roman"/>
          <w:color w:val="000000"/>
          <w:sz w:val="20"/>
          <w:szCs w:val="20"/>
        </w:rPr>
        <w:t>nusual need for unquestioning adherence to a political decision already made; or (6) the potentiality of embarrassment from multifarious pronouncements by various departments on one question.</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92" w:history="1">
        <w:r>
          <w:rPr>
            <w:rFonts w:ascii="Times New Roman" w:hAnsi="Times New Roman" w:cs="Times New Roman"/>
            <w:i/>
            <w:iCs/>
            <w:color w:val="0E568C"/>
            <w:sz w:val="20"/>
            <w:szCs w:val="20"/>
          </w:rPr>
          <w:t>Besler</w:t>
        </w:r>
        <w:r>
          <w:rPr>
            <w:rFonts w:ascii="Times New Roman" w:hAnsi="Times New Roman" w:cs="Times New Roman"/>
            <w:color w:val="0E568C"/>
            <w:sz w:val="20"/>
            <w:szCs w:val="20"/>
          </w:rPr>
          <w:t>, 954 N.W.2d at 4</w:t>
        </w:r>
        <w:r>
          <w:rPr>
            <w:rFonts w:ascii="Times New Roman" w:hAnsi="Times New Roman" w:cs="Times New Roman"/>
            <w:color w:val="0E568C"/>
            <w:sz w:val="20"/>
            <w:szCs w:val="20"/>
          </w:rPr>
          <w:t>35</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97" name="Picture 97">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4" w:history="1">
        <w:r>
          <w:rPr>
            <w:rFonts w:ascii="Times New Roman" w:hAnsi="Times New Roman" w:cs="Times New Roman"/>
            <w:i/>
            <w:iCs/>
            <w:color w:val="0E568C"/>
            <w:sz w:val="20"/>
            <w:szCs w:val="20"/>
          </w:rPr>
          <w:t>King v. State</w:t>
        </w:r>
        <w:r>
          <w:rPr>
            <w:rFonts w:ascii="Times New Roman" w:hAnsi="Times New Roman" w:cs="Times New Roman"/>
            <w:color w:val="0E568C"/>
            <w:sz w:val="20"/>
            <w:szCs w:val="20"/>
          </w:rPr>
          <w:t>, 818 N.W.2d 1, 17 (Iowa 2012)</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plaintiffs urge us to reject the political question doctrine out of hand for two reasons. First, they claim it does not apply to state courts. This position rests on an incorrect reading of </w:t>
      </w:r>
      <w:r w:rsidR="00D93582">
        <w:rPr>
          <w:rFonts w:ascii="Times New Roman" w:hAnsi="Times New Roman" w:cs="Times New Roman"/>
          <w:noProof/>
          <w:color w:val="000000"/>
          <w:sz w:val="20"/>
          <w:szCs w:val="20"/>
        </w:rPr>
        <w:drawing>
          <wp:inline distT="0" distB="0" distL="0" distR="0">
            <wp:extent cx="161925" cy="161925"/>
            <wp:effectExtent l="0" t="0" r="0" b="0"/>
            <wp:docPr id="98" name="Picture 98">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198" w:name="co_pp_sp_595_795_1"/>
      <w:bookmarkEnd w:id="198"/>
      <w:r>
        <w:rPr>
          <w:rFonts w:ascii="Times New Roman" w:hAnsi="Times New Roman" w:cs="Times New Roman"/>
          <w:b/>
          <w:bCs/>
          <w:color w:val="000000"/>
          <w:sz w:val="20"/>
          <w:szCs w:val="20"/>
        </w:rPr>
        <w:t>*795</w:t>
      </w:r>
      <w:r>
        <w:rPr>
          <w:rFonts w:ascii="Times New Roman" w:hAnsi="Times New Roman" w:cs="Times New Roman"/>
          <w:color w:val="000000"/>
          <w:sz w:val="20"/>
          <w:szCs w:val="20"/>
        </w:rPr>
        <w:t xml:space="preserve"> </w:t>
      </w:r>
      <w:hyperlink r:id="rId296" w:history="1">
        <w:r>
          <w:rPr>
            <w:rFonts w:ascii="Times New Roman" w:hAnsi="Times New Roman" w:cs="Times New Roman"/>
            <w:i/>
            <w:iCs/>
            <w:color w:val="0E568C"/>
            <w:sz w:val="20"/>
            <w:szCs w:val="20"/>
          </w:rPr>
          <w:t>Freeman v. Grain Processing Corp.</w:t>
        </w:r>
        <w:r>
          <w:rPr>
            <w:rFonts w:ascii="Times New Roman" w:hAnsi="Times New Roman" w:cs="Times New Roman"/>
            <w:color w:val="0E568C"/>
            <w:sz w:val="20"/>
            <w:szCs w:val="20"/>
          </w:rPr>
          <w:t>, 848 N.W.2d 58 (Iowa 2014)</w:t>
        </w:r>
      </w:hyperlink>
      <w:r>
        <w:rPr>
          <w:rFonts w:ascii="Times New Roman" w:hAnsi="Times New Roman" w:cs="Times New Roman"/>
          <w:color w:val="000000"/>
          <w:sz w:val="20"/>
          <w:szCs w:val="20"/>
        </w:rPr>
        <w:t xml:space="preserve">. In </w:t>
      </w:r>
      <w:r w:rsidR="00D93582">
        <w:rPr>
          <w:rFonts w:ascii="Times New Roman" w:hAnsi="Times New Roman" w:cs="Times New Roman"/>
          <w:noProof/>
          <w:color w:val="000000"/>
          <w:sz w:val="20"/>
          <w:szCs w:val="20"/>
        </w:rPr>
        <w:drawing>
          <wp:inline distT="0" distB="0" distL="0" distR="0">
            <wp:extent cx="161925" cy="161925"/>
            <wp:effectExtent l="0" t="0" r="0" b="0"/>
            <wp:docPr id="99" name="Picture 99">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7" w:history="1">
        <w:r>
          <w:rPr>
            <w:rFonts w:ascii="Times New Roman" w:hAnsi="Times New Roman" w:cs="Times New Roman"/>
            <w:i/>
            <w:iCs/>
            <w:color w:val="0E568C"/>
            <w:sz w:val="20"/>
            <w:szCs w:val="20"/>
          </w:rPr>
          <w:t>Freeman</w:t>
        </w:r>
      </w:hyperlink>
      <w:r>
        <w:rPr>
          <w:rFonts w:ascii="Times New Roman" w:hAnsi="Times New Roman" w:cs="Times New Roman"/>
          <w:color w:val="000000"/>
          <w:sz w:val="20"/>
          <w:szCs w:val="20"/>
        </w:rPr>
        <w:t xml:space="preserve">, we concluded the political question doctrine did not apply to the facts of </w:t>
      </w:r>
      <w:r>
        <w:rPr>
          <w:rFonts w:ascii="Times New Roman" w:hAnsi="Times New Roman" w:cs="Times New Roman"/>
          <w:i/>
          <w:iCs/>
          <w:color w:val="000000"/>
          <w:sz w:val="20"/>
          <w:szCs w:val="20"/>
        </w:rPr>
        <w:t>that</w:t>
      </w:r>
      <w:r>
        <w:rPr>
          <w:rFonts w:ascii="Times New Roman" w:hAnsi="Times New Roman" w:cs="Times New Roman"/>
          <w:color w:val="000000"/>
          <w:sz w:val="20"/>
          <w:szCs w:val="20"/>
        </w:rPr>
        <w:t xml:space="preserve"> case. </w:t>
      </w:r>
      <w:r w:rsidR="00D93582">
        <w:rPr>
          <w:rFonts w:ascii="Times New Roman" w:hAnsi="Times New Roman" w:cs="Times New Roman"/>
          <w:noProof/>
          <w:color w:val="000000"/>
          <w:sz w:val="20"/>
          <w:szCs w:val="20"/>
        </w:rPr>
        <w:drawing>
          <wp:inline distT="0" distB="0" distL="0" distR="0">
            <wp:extent cx="161925" cy="161925"/>
            <wp:effectExtent l="0" t="0" r="0" b="0"/>
            <wp:docPr id="100" name="Picture 100">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93–94</w:t>
        </w:r>
      </w:hyperlink>
      <w:r>
        <w:rPr>
          <w:rFonts w:ascii="Times New Roman" w:hAnsi="Times New Roman" w:cs="Times New Roman"/>
          <w:color w:val="000000"/>
          <w:sz w:val="20"/>
          <w:szCs w:val="20"/>
        </w:rPr>
        <w:t xml:space="preserve">. But we acknowledged it had been applied in other cases. </w:t>
      </w:r>
      <w:r w:rsidR="00D93582">
        <w:rPr>
          <w:rFonts w:ascii="Times New Roman" w:hAnsi="Times New Roman" w:cs="Times New Roman"/>
          <w:noProof/>
          <w:color w:val="000000"/>
          <w:sz w:val="20"/>
          <w:szCs w:val="20"/>
        </w:rPr>
        <w:drawing>
          <wp:inline distT="0" distB="0" distL="0" distR="0">
            <wp:extent cx="161925" cy="161925"/>
            <wp:effectExtent l="0" t="0" r="0" b="0"/>
            <wp:docPr id="101" name="Picture 101">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89, 92</w:t>
        </w:r>
      </w:hyperlink>
      <w:r>
        <w:rPr>
          <w:rFonts w:ascii="Times New Roman" w:hAnsi="Times New Roman" w:cs="Times New Roman"/>
          <w:color w:val="000000"/>
          <w:sz w:val="20"/>
          <w:szCs w:val="20"/>
        </w:rPr>
        <w:t xml:space="preserve"> (discussing </w:t>
      </w:r>
      <w:r w:rsidR="00D93582">
        <w:rPr>
          <w:rFonts w:ascii="Times New Roman" w:hAnsi="Times New Roman" w:cs="Times New Roman"/>
          <w:noProof/>
          <w:color w:val="000000"/>
          <w:sz w:val="20"/>
          <w:szCs w:val="20"/>
        </w:rPr>
        <w:drawing>
          <wp:inline distT="0" distB="0" distL="0" distR="0">
            <wp:extent cx="161925" cy="161925"/>
            <wp:effectExtent l="0" t="0" r="0" b="0"/>
            <wp:docPr id="102" name="Picture 102">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1" w:history="1">
        <w:r>
          <w:rPr>
            <w:rFonts w:ascii="Times New Roman" w:hAnsi="Times New Roman" w:cs="Times New Roman"/>
            <w:i/>
            <w:iCs/>
            <w:color w:val="0E568C"/>
            <w:sz w:val="20"/>
            <w:szCs w:val="20"/>
          </w:rPr>
          <w:t>Des Moines Register &amp; Tribune Co. v. Dwyer</w:t>
        </w:r>
        <w:r>
          <w:rPr>
            <w:rFonts w:ascii="Times New Roman" w:hAnsi="Times New Roman" w:cs="Times New Roman"/>
            <w:color w:val="0E568C"/>
            <w:sz w:val="20"/>
            <w:szCs w:val="20"/>
          </w:rPr>
          <w:t>, 542 N.W.2d 491 (Iowa 1996)</w:t>
        </w:r>
      </w:hyperlink>
      <w:r>
        <w:rPr>
          <w:rFonts w:ascii="Times New Roman" w:hAnsi="Times New Roman" w:cs="Times New Roman"/>
          <w:color w:val="000000"/>
          <w:sz w:val="20"/>
          <w:szCs w:val="20"/>
        </w:rPr>
        <w:t xml:space="preserve"> (en banc), and </w:t>
      </w:r>
      <w:hyperlink r:id="rId302" w:history="1">
        <w:r>
          <w:rPr>
            <w:rFonts w:ascii="Times New Roman" w:hAnsi="Times New Roman" w:cs="Times New Roman"/>
            <w:i/>
            <w:iCs/>
            <w:color w:val="0E568C"/>
            <w:sz w:val="20"/>
            <w:szCs w:val="20"/>
          </w:rPr>
          <w:t>State ex rel. Turner v.</w:t>
        </w:r>
        <w:r>
          <w:rPr>
            <w:rFonts w:ascii="Times New Roman" w:hAnsi="Times New Roman" w:cs="Times New Roman"/>
            <w:i/>
            <w:iCs/>
            <w:color w:val="0E568C"/>
            <w:sz w:val="20"/>
            <w:szCs w:val="20"/>
          </w:rPr>
          <w:t xml:space="preserve"> Scott</w:t>
        </w:r>
        <w:r>
          <w:rPr>
            <w:rFonts w:ascii="Times New Roman" w:hAnsi="Times New Roman" w:cs="Times New Roman"/>
            <w:color w:val="0E568C"/>
            <w:sz w:val="20"/>
            <w:szCs w:val="20"/>
          </w:rPr>
          <w:t>, 269 N.W.2d 828 (Iowa 1978)</w:t>
        </w:r>
      </w:hyperlink>
      <w:r>
        <w:rPr>
          <w:rFonts w:ascii="Times New Roman" w:hAnsi="Times New Roman" w:cs="Times New Roman"/>
          <w:color w:val="000000"/>
          <w:sz w:val="20"/>
          <w:szCs w:val="20"/>
        </w:rPr>
        <w:t xml:space="preserve"> (en banc));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03" name="Picture 103">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Times New Roman" w:hAnsi="Times New Roman" w:cs="Times New Roman"/>
            <w:i/>
            <w:iCs/>
            <w:color w:val="0E568C"/>
            <w:sz w:val="20"/>
            <w:szCs w:val="20"/>
          </w:rPr>
          <w:t>King</w:t>
        </w:r>
        <w:r>
          <w:rPr>
            <w:rFonts w:ascii="Times New Roman" w:hAnsi="Times New Roman" w:cs="Times New Roman"/>
            <w:color w:val="0E568C"/>
            <w:sz w:val="20"/>
            <w:szCs w:val="20"/>
          </w:rPr>
          <w:t>, 818 N.W.2d at 21 n.17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There is a political question doctrine in Iowa as elsewhere.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applied the political</w:t>
      </w:r>
      <w:r>
        <w:rPr>
          <w:rFonts w:ascii="Times New Roman" w:hAnsi="Times New Roman" w:cs="Times New Roman"/>
          <w:color w:val="000000"/>
          <w:sz w:val="20"/>
          <w:szCs w:val="20"/>
        </w:rPr>
        <w:t xml:space="preserve"> question doctrine recently in </w:t>
      </w:r>
      <w:hyperlink r:id="rId304" w:history="1">
        <w:r>
          <w:rPr>
            <w:rFonts w:ascii="Times New Roman" w:hAnsi="Times New Roman" w:cs="Times New Roman"/>
            <w:i/>
            <w:iCs/>
            <w:color w:val="0E568C"/>
            <w:sz w:val="20"/>
            <w:szCs w:val="20"/>
          </w:rPr>
          <w:t>State ex rel. Dickey v. Besler.</w:t>
        </w:r>
        <w:r>
          <w:rPr>
            <w:rFonts w:ascii="Times New Roman" w:hAnsi="Times New Roman" w:cs="Times New Roman"/>
            <w:color w:val="0E568C"/>
            <w:sz w:val="20"/>
            <w:szCs w:val="20"/>
          </w:rPr>
          <w:t xml:space="preserve"> 954 N.W.2d at 435–37</w:t>
        </w:r>
      </w:hyperlink>
      <w:r>
        <w:rPr>
          <w:rFonts w:ascii="Times New Roman" w:hAnsi="Times New Roman" w:cs="Times New Roman"/>
          <w:color w:val="000000"/>
          <w:sz w:val="20"/>
          <w:szCs w:val="20"/>
        </w:rPr>
        <w:t xml:space="preserve">. In </w:t>
      </w:r>
      <w:hyperlink r:id="rId305" w:history="1">
        <w:r>
          <w:rPr>
            <w:rFonts w:ascii="Times New Roman" w:hAnsi="Times New Roman" w:cs="Times New Roman"/>
            <w:i/>
            <w:iCs/>
            <w:color w:val="0E568C"/>
            <w:sz w:val="20"/>
            <w:szCs w:val="20"/>
          </w:rPr>
          <w:t>Besler</w:t>
        </w:r>
      </w:hyperlink>
      <w:r>
        <w:rPr>
          <w:rFonts w:ascii="Times New Roman" w:hAnsi="Times New Roman" w:cs="Times New Roman"/>
          <w:color w:val="000000"/>
          <w:sz w:val="20"/>
          <w:szCs w:val="20"/>
        </w:rPr>
        <w:t>, we decided not to hear a lawsuit as to which of two officials (the Governor or the chief justice) should have</w:t>
      </w:r>
      <w:r>
        <w:rPr>
          <w:rFonts w:ascii="Times New Roman" w:hAnsi="Times New Roman" w:cs="Times New Roman"/>
          <w:color w:val="000000"/>
          <w:sz w:val="20"/>
          <w:szCs w:val="20"/>
        </w:rPr>
        <w:t xml:space="preserve"> made an appointment when both had previously agreed to recognize the appointment made by one of them (the Governor). </w:t>
      </w:r>
      <w:hyperlink r:id="rId306" w:history="1">
        <w:r>
          <w:rPr>
            <w:rFonts w:ascii="Times New Roman" w:hAnsi="Times New Roman" w:cs="Times New Roman"/>
            <w:i/>
            <w:iCs/>
            <w:color w:val="0E568C"/>
            <w:sz w:val="20"/>
            <w:szCs w:val="20"/>
          </w:rPr>
          <w:t>Id.</w:t>
        </w:r>
      </w:hyperlink>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Second, the plaintiffs insist that </w:t>
      </w:r>
      <w:r>
        <w:rPr>
          <w:rFonts w:ascii="Times New Roman" w:hAnsi="Times New Roman" w:cs="Times New Roman"/>
          <w:color w:val="000000"/>
          <w:sz w:val="20"/>
          <w:szCs w:val="20"/>
        </w:rPr>
        <w:t>“</w:t>
      </w:r>
      <w:r>
        <w:rPr>
          <w:rFonts w:ascii="Times New Roman" w:hAnsi="Times New Roman" w:cs="Times New Roman"/>
          <w:color w:val="000000"/>
          <w:sz w:val="20"/>
          <w:szCs w:val="20"/>
        </w:rPr>
        <w:t>constitutional claims are always justiciable.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Whatever the plaintiffs mean by this asser</w:t>
      </w:r>
      <w:r>
        <w:rPr>
          <w:rFonts w:ascii="Times New Roman" w:hAnsi="Times New Roman" w:cs="Times New Roman"/>
          <w:color w:val="000000"/>
          <w:sz w:val="20"/>
          <w:szCs w:val="20"/>
        </w:rPr>
        <w:t xml:space="preserve">tion, it is plainly too broad. </w:t>
      </w:r>
      <w:hyperlink r:id="rId307" w:history="1">
        <w:r>
          <w:rPr>
            <w:rFonts w:ascii="Times New Roman" w:hAnsi="Times New Roman" w:cs="Times New Roman"/>
            <w:i/>
            <w:iCs/>
            <w:color w:val="0E568C"/>
            <w:sz w:val="20"/>
            <w:szCs w:val="20"/>
          </w:rPr>
          <w:t>Besler</w:t>
        </w:r>
      </w:hyperlink>
      <w:r>
        <w:rPr>
          <w:rFonts w:ascii="Times New Roman" w:hAnsi="Times New Roman" w:cs="Times New Roman"/>
          <w:color w:val="000000"/>
          <w:sz w:val="20"/>
          <w:szCs w:val="20"/>
        </w:rPr>
        <w:t xml:space="preserve"> involved a constitutional claim, and we found the case nonjusticiable. In particular, the relator in </w:t>
      </w:r>
      <w:hyperlink r:id="rId308" w:history="1">
        <w:r>
          <w:rPr>
            <w:rFonts w:ascii="Times New Roman" w:hAnsi="Times New Roman" w:cs="Times New Roman"/>
            <w:i/>
            <w:iCs/>
            <w:color w:val="0E568C"/>
            <w:sz w:val="20"/>
            <w:szCs w:val="20"/>
          </w:rPr>
          <w:t>Besler</w:t>
        </w:r>
      </w:hyperlink>
      <w:r>
        <w:rPr>
          <w:rFonts w:ascii="Times New Roman" w:hAnsi="Times New Roman" w:cs="Times New Roman"/>
          <w:color w:val="000000"/>
          <w:sz w:val="20"/>
          <w:szCs w:val="20"/>
        </w:rPr>
        <w:t xml:space="preserve"> asserted that </w:t>
      </w:r>
      <w:hyperlink r:id="rId309" w:history="1">
        <w:r>
          <w:rPr>
            <w:rFonts w:ascii="Times New Roman" w:hAnsi="Times New Roman" w:cs="Times New Roman"/>
            <w:color w:val="0E568C"/>
            <w:sz w:val="20"/>
            <w:szCs w:val="20"/>
          </w:rPr>
          <w:t>article V, section 15 of the Iowa Constitution</w:t>
        </w:r>
      </w:hyperlink>
      <w:r>
        <w:rPr>
          <w:rFonts w:ascii="Times New Roman" w:hAnsi="Times New Roman" w:cs="Times New Roman"/>
          <w:color w:val="000000"/>
          <w:sz w:val="20"/>
          <w:szCs w:val="20"/>
        </w:rPr>
        <w:t xml:space="preserve"> required the chief justice rather than the Governor to make the appointment. </w:t>
      </w:r>
      <w:hyperlink r:id="rId31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428–30</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plaintiffs rely on </w:t>
      </w:r>
      <w:r w:rsidR="00D93582">
        <w:rPr>
          <w:rFonts w:ascii="Times New Roman" w:hAnsi="Times New Roman" w:cs="Times New Roman"/>
          <w:noProof/>
          <w:color w:val="000000"/>
          <w:sz w:val="20"/>
          <w:szCs w:val="20"/>
        </w:rPr>
        <w:drawing>
          <wp:inline distT="0" distB="0" distL="0" distR="0">
            <wp:extent cx="161925" cy="161925"/>
            <wp:effectExtent l="0" t="0" r="0" b="0"/>
            <wp:docPr id="104" name="Picture 104">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2" w:history="1">
        <w:r>
          <w:rPr>
            <w:rFonts w:ascii="Times New Roman" w:hAnsi="Times New Roman" w:cs="Times New Roman"/>
            <w:i/>
            <w:iCs/>
            <w:color w:val="0E568C"/>
            <w:sz w:val="20"/>
            <w:szCs w:val="20"/>
          </w:rPr>
          <w:t>Luse v. Wray</w:t>
        </w:r>
        <w:r>
          <w:rPr>
            <w:rFonts w:ascii="Times New Roman" w:hAnsi="Times New Roman" w:cs="Times New Roman"/>
            <w:color w:val="0E568C"/>
            <w:sz w:val="20"/>
            <w:szCs w:val="20"/>
          </w:rPr>
          <w:t>, 254 N.W.2d 324 (Iowa 1977)</w:t>
        </w:r>
      </w:hyperlink>
      <w:r>
        <w:rPr>
          <w:rFonts w:ascii="Times New Roman" w:hAnsi="Times New Roman" w:cs="Times New Roman"/>
          <w:color w:val="000000"/>
          <w:sz w:val="20"/>
          <w:szCs w:val="20"/>
        </w:rPr>
        <w:t xml:space="preserve"> (en banc). They are correct that in </w:t>
      </w:r>
      <w:r w:rsidR="00D93582">
        <w:rPr>
          <w:rFonts w:ascii="Times New Roman" w:hAnsi="Times New Roman" w:cs="Times New Roman"/>
          <w:noProof/>
          <w:color w:val="000000"/>
          <w:sz w:val="20"/>
          <w:szCs w:val="20"/>
        </w:rPr>
        <w:drawing>
          <wp:inline distT="0" distB="0" distL="0" distR="0">
            <wp:extent cx="161925" cy="161925"/>
            <wp:effectExtent l="0" t="0" r="0" b="0"/>
            <wp:docPr id="105" name="Picture 105">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3" w:history="1">
        <w:r>
          <w:rPr>
            <w:rFonts w:ascii="Times New Roman" w:hAnsi="Times New Roman" w:cs="Times New Roman"/>
            <w:i/>
            <w:iCs/>
            <w:color w:val="0E568C"/>
            <w:sz w:val="20"/>
            <w:szCs w:val="20"/>
          </w:rPr>
          <w:t>Luse</w:t>
        </w:r>
      </w:hyperlink>
      <w:r>
        <w:rPr>
          <w:rFonts w:ascii="Times New Roman" w:hAnsi="Times New Roman" w:cs="Times New Roman"/>
          <w:color w:val="000000"/>
          <w:sz w:val="20"/>
          <w:szCs w:val="20"/>
        </w:rPr>
        <w:t>, we held that claims brought by voters whose votes weren’t counted in a disputed state legislative electio</w:t>
      </w:r>
      <w:r>
        <w:rPr>
          <w:rFonts w:ascii="Times New Roman" w:hAnsi="Times New Roman" w:cs="Times New Roman"/>
          <w:color w:val="000000"/>
          <w:sz w:val="20"/>
          <w:szCs w:val="20"/>
        </w:rPr>
        <w:t xml:space="preserve">n resolved by the legislature were justiciable. </w:t>
      </w:r>
      <w:r w:rsidR="00D93582">
        <w:rPr>
          <w:rFonts w:ascii="Times New Roman" w:hAnsi="Times New Roman" w:cs="Times New Roman"/>
          <w:noProof/>
          <w:color w:val="000000"/>
          <w:sz w:val="20"/>
          <w:szCs w:val="20"/>
        </w:rPr>
        <w:drawing>
          <wp:inline distT="0" distB="0" distL="0" distR="0">
            <wp:extent cx="161925" cy="161925"/>
            <wp:effectExtent l="0" t="0" r="0" b="0"/>
            <wp:docPr id="106" name="Picture 106">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326–29</w:t>
        </w:r>
      </w:hyperlink>
      <w:r>
        <w:rPr>
          <w:rFonts w:ascii="Times New Roman" w:hAnsi="Times New Roman" w:cs="Times New Roman"/>
          <w:color w:val="000000"/>
          <w:sz w:val="20"/>
          <w:szCs w:val="20"/>
        </w:rPr>
        <w:t xml:space="preserve">. We acknowledged that article III, section 7 provides, </w:t>
      </w:r>
      <w:r>
        <w:rPr>
          <w:rFonts w:ascii="Times New Roman" w:hAnsi="Times New Roman" w:cs="Times New Roman"/>
          <w:color w:val="000000"/>
          <w:sz w:val="20"/>
          <w:szCs w:val="20"/>
        </w:rPr>
        <w:t>“</w:t>
      </w:r>
      <w:r>
        <w:rPr>
          <w:rFonts w:ascii="Times New Roman" w:hAnsi="Times New Roman" w:cs="Times New Roman"/>
          <w:color w:val="000000"/>
          <w:sz w:val="20"/>
          <w:szCs w:val="20"/>
        </w:rPr>
        <w:t>Each house shall choose its own officers, and judge of the q</w:t>
      </w:r>
      <w:r>
        <w:rPr>
          <w:rFonts w:ascii="Times New Roman" w:hAnsi="Times New Roman" w:cs="Times New Roman"/>
          <w:color w:val="000000"/>
          <w:sz w:val="20"/>
          <w:szCs w:val="20"/>
        </w:rPr>
        <w:t>ualification, election, and return of its own members.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07" name="Picture 107">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326</w:t>
        </w:r>
      </w:hyperlink>
      <w:r>
        <w:rPr>
          <w:rFonts w:ascii="Times New Roman" w:hAnsi="Times New Roman" w:cs="Times New Roman"/>
          <w:color w:val="000000"/>
          <w:sz w:val="20"/>
          <w:szCs w:val="20"/>
        </w:rPr>
        <w:t xml:space="preserve"> (quoting </w:t>
      </w:r>
      <w:hyperlink r:id="rId316" w:history="1">
        <w:r>
          <w:rPr>
            <w:rFonts w:ascii="Times New Roman" w:hAnsi="Times New Roman" w:cs="Times New Roman"/>
            <w:color w:val="0E568C"/>
            <w:sz w:val="20"/>
            <w:szCs w:val="20"/>
          </w:rPr>
          <w:t>Iowa Const. art. III, § 7</w:t>
        </w:r>
      </w:hyperlink>
      <w:r>
        <w:rPr>
          <w:rFonts w:ascii="Times New Roman" w:hAnsi="Times New Roman" w:cs="Times New Roman"/>
          <w:color w:val="000000"/>
          <w:sz w:val="20"/>
          <w:szCs w:val="20"/>
        </w:rPr>
        <w:t xml:space="preserve">). Yet the key point in </w:t>
      </w:r>
      <w:r w:rsidR="00D93582">
        <w:rPr>
          <w:rFonts w:ascii="Times New Roman" w:hAnsi="Times New Roman" w:cs="Times New Roman"/>
          <w:noProof/>
          <w:color w:val="000000"/>
          <w:sz w:val="20"/>
          <w:szCs w:val="20"/>
        </w:rPr>
        <w:drawing>
          <wp:inline distT="0" distB="0" distL="0" distR="0">
            <wp:extent cx="161925" cy="161925"/>
            <wp:effectExtent l="0" t="0" r="0" b="0"/>
            <wp:docPr id="108" name="Picture 108">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7" w:history="1">
        <w:r>
          <w:rPr>
            <w:rFonts w:ascii="Times New Roman" w:hAnsi="Times New Roman" w:cs="Times New Roman"/>
            <w:i/>
            <w:iCs/>
            <w:color w:val="0E568C"/>
            <w:sz w:val="20"/>
            <w:szCs w:val="20"/>
          </w:rPr>
          <w:t>Luse</w:t>
        </w:r>
      </w:hyperlink>
      <w:r>
        <w:rPr>
          <w:rFonts w:ascii="Times New Roman" w:hAnsi="Times New Roman" w:cs="Times New Roman"/>
          <w:color w:val="000000"/>
          <w:sz w:val="20"/>
          <w:szCs w:val="20"/>
        </w:rPr>
        <w:t xml:space="preserve"> was that the voters had alleged substantial deprivations of their personal equal protection and due process rights when their votes weren’t counted. </w:t>
      </w:r>
      <w:r w:rsidR="00D93582">
        <w:rPr>
          <w:rFonts w:ascii="Times New Roman" w:hAnsi="Times New Roman" w:cs="Times New Roman"/>
          <w:noProof/>
          <w:color w:val="000000"/>
          <w:sz w:val="20"/>
          <w:szCs w:val="20"/>
        </w:rPr>
        <w:drawing>
          <wp:inline distT="0" distB="0" distL="0" distR="0">
            <wp:extent cx="161925" cy="161925"/>
            <wp:effectExtent l="0" t="0" r="0" b="0"/>
            <wp:docPr id="109" name="Picture 109">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328</w:t>
        </w:r>
      </w:hyperlink>
      <w:r>
        <w:rPr>
          <w:rFonts w:ascii="Times New Roman" w:hAnsi="Times New Roman" w:cs="Times New Roman"/>
          <w:color w:val="000000"/>
          <w:sz w:val="20"/>
          <w:szCs w:val="20"/>
        </w:rPr>
        <w:t>. As w</w:t>
      </w:r>
      <w:r>
        <w:rPr>
          <w:rFonts w:ascii="Times New Roman" w:hAnsi="Times New Roman" w:cs="Times New Roman"/>
          <w:color w:val="000000"/>
          <w:sz w:val="20"/>
          <w:szCs w:val="20"/>
        </w:rPr>
        <w:t>e stated,</w:t>
      </w:r>
    </w:p>
    <w:p w:rsidR="00000000" w:rsidRDefault="004E7BEF">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Iowa courts have power to adjudicate substantial claims of deprivation of federal or Iowa constitutional rights by the houses of the Iowa General Assembly in the exercise of the houses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election contest powers under </w:t>
      </w:r>
      <w:hyperlink r:id="rId319" w:history="1">
        <w:r>
          <w:rPr>
            <w:rFonts w:ascii="Times New Roman" w:hAnsi="Times New Roman" w:cs="Times New Roman"/>
            <w:color w:val="0E568C"/>
            <w:sz w:val="20"/>
            <w:szCs w:val="20"/>
          </w:rPr>
          <w:t>§ 7 of Article III of the Io</w:t>
        </w:r>
        <w:r>
          <w:rPr>
            <w:rFonts w:ascii="Times New Roman" w:hAnsi="Times New Roman" w:cs="Times New Roman"/>
            <w:color w:val="0E568C"/>
            <w:sz w:val="20"/>
            <w:szCs w:val="20"/>
          </w:rPr>
          <w:t>wa Constitution</w:t>
        </w:r>
      </w:hyperlink>
      <w:r>
        <w:rPr>
          <w:rFonts w:ascii="Times New Roman" w:hAnsi="Times New Roman" w:cs="Times New Roman"/>
          <w:color w:val="000000"/>
          <w:sz w:val="20"/>
          <w:szCs w:val="20"/>
        </w:rPr>
        <w:t>.</w:t>
      </w:r>
    </w:p>
    <w:p w:rsidR="00000000" w:rsidRDefault="00D93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extent cx="161925" cy="161925"/>
            <wp:effectExtent l="0" t="0" r="0" b="0"/>
            <wp:docPr id="110" name="Picture 110">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sidR="004E7BEF">
          <w:rPr>
            <w:rFonts w:ascii="Times New Roman" w:hAnsi="Times New Roman" w:cs="Times New Roman"/>
            <w:i/>
            <w:iCs/>
            <w:color w:val="0E568C"/>
            <w:sz w:val="20"/>
            <w:szCs w:val="20"/>
          </w:rPr>
          <w:t>Id.</w:t>
        </w:r>
      </w:hyperlink>
      <w:r w:rsidR="004E7BEF">
        <w:rPr>
          <w:rFonts w:ascii="Times New Roman" w:hAnsi="Times New Roman" w:cs="Times New Roman"/>
          <w:color w:val="000000"/>
          <w:sz w:val="20"/>
          <w:szCs w:val="20"/>
        </w:rPr>
        <w:t xml:space="preserve"> Just a year later, in </w:t>
      </w:r>
      <w:hyperlink r:id="rId321" w:history="1">
        <w:r w:rsidR="004E7BEF">
          <w:rPr>
            <w:rFonts w:ascii="Times New Roman" w:hAnsi="Times New Roman" w:cs="Times New Roman"/>
            <w:i/>
            <w:iCs/>
            <w:color w:val="0E568C"/>
            <w:sz w:val="20"/>
            <w:szCs w:val="20"/>
          </w:rPr>
          <w:t>State ex rel. Turner</w:t>
        </w:r>
      </w:hyperlink>
      <w:r w:rsidR="004E7BEF">
        <w:rPr>
          <w:rFonts w:ascii="Times New Roman" w:hAnsi="Times New Roman" w:cs="Times New Roman"/>
          <w:color w:val="000000"/>
          <w:sz w:val="20"/>
          <w:szCs w:val="20"/>
        </w:rPr>
        <w:t xml:space="preserve">, we clarified the limited scope of the </w:t>
      </w:r>
      <w:r>
        <w:rPr>
          <w:rFonts w:ascii="Times New Roman" w:hAnsi="Times New Roman" w:cs="Times New Roman"/>
          <w:noProof/>
          <w:color w:val="000000"/>
          <w:sz w:val="20"/>
          <w:szCs w:val="20"/>
        </w:rPr>
        <w:drawing>
          <wp:inline distT="0" distB="0" distL="0" distR="0">
            <wp:extent cx="161925" cy="161925"/>
            <wp:effectExtent l="0" t="0" r="0" b="0"/>
            <wp:docPr id="111" name="Picture 111">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2" w:history="1">
        <w:r w:rsidR="004E7BEF">
          <w:rPr>
            <w:rFonts w:ascii="Times New Roman" w:hAnsi="Times New Roman" w:cs="Times New Roman"/>
            <w:i/>
            <w:iCs/>
            <w:color w:val="0E568C"/>
            <w:sz w:val="20"/>
            <w:szCs w:val="20"/>
          </w:rPr>
          <w:t>Luse</w:t>
        </w:r>
      </w:hyperlink>
      <w:r w:rsidR="004E7BEF">
        <w:rPr>
          <w:rFonts w:ascii="Times New Roman" w:hAnsi="Times New Roman" w:cs="Times New Roman"/>
          <w:color w:val="000000"/>
          <w:sz w:val="20"/>
          <w:szCs w:val="20"/>
        </w:rPr>
        <w:t xml:space="preserve"> holding when we decided that whether a successful legisl</w:t>
      </w:r>
      <w:r w:rsidR="004E7BEF">
        <w:rPr>
          <w:rFonts w:ascii="Times New Roman" w:hAnsi="Times New Roman" w:cs="Times New Roman"/>
          <w:color w:val="000000"/>
          <w:sz w:val="20"/>
          <w:szCs w:val="20"/>
        </w:rPr>
        <w:t xml:space="preserve">ative candidate had met the residency requirement set forth in </w:t>
      </w:r>
      <w:r>
        <w:rPr>
          <w:rFonts w:ascii="Times New Roman" w:hAnsi="Times New Roman" w:cs="Times New Roman"/>
          <w:noProof/>
          <w:color w:val="000000"/>
          <w:sz w:val="20"/>
          <w:szCs w:val="20"/>
        </w:rPr>
        <w:drawing>
          <wp:inline distT="0" distB="0" distL="0" distR="0">
            <wp:extent cx="161925" cy="161925"/>
            <wp:effectExtent l="0" t="0" r="0" b="0"/>
            <wp:docPr id="112" name="Picture 112">
              <a:hlinkClick xmlns:a="http://schemas.openxmlformats.org/drawingml/2006/main" r:id="rId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history="1">
        <w:r w:rsidR="004E7BEF">
          <w:rPr>
            <w:rFonts w:ascii="Times New Roman" w:hAnsi="Times New Roman" w:cs="Times New Roman"/>
            <w:color w:val="0E568C"/>
            <w:sz w:val="20"/>
            <w:szCs w:val="20"/>
          </w:rPr>
          <w:t>article III, section 5</w:t>
        </w:r>
      </w:hyperlink>
      <w:r w:rsidR="004E7BEF">
        <w:rPr>
          <w:rFonts w:ascii="Times New Roman" w:hAnsi="Times New Roman" w:cs="Times New Roman"/>
          <w:color w:val="000000"/>
          <w:sz w:val="20"/>
          <w:szCs w:val="20"/>
        </w:rPr>
        <w:t xml:space="preserve"> was a nonjusticiable political question. </w:t>
      </w:r>
      <w:hyperlink r:id="rId325" w:history="1">
        <w:r w:rsidR="004E7BEF">
          <w:rPr>
            <w:rFonts w:ascii="Times New Roman" w:hAnsi="Times New Roman" w:cs="Times New Roman"/>
            <w:i/>
            <w:iCs/>
            <w:color w:val="0E568C"/>
            <w:sz w:val="20"/>
            <w:szCs w:val="20"/>
          </w:rPr>
          <w:t>Turner</w:t>
        </w:r>
        <w:r w:rsidR="004E7BEF">
          <w:rPr>
            <w:rFonts w:ascii="Times New Roman" w:hAnsi="Times New Roman" w:cs="Times New Roman"/>
            <w:color w:val="0E568C"/>
            <w:sz w:val="20"/>
            <w:szCs w:val="20"/>
          </w:rPr>
          <w:t>, 269 N.W.2d at 829–31</w:t>
        </w:r>
      </w:hyperlink>
      <w:r w:rsidR="004E7BEF">
        <w:rPr>
          <w:rFonts w:ascii="Times New Roman" w:hAnsi="Times New Roman" w:cs="Times New Roman"/>
          <w:color w:val="000000"/>
          <w:sz w:val="20"/>
          <w:szCs w:val="20"/>
        </w:rPr>
        <w:t xml:space="preserve">. We emphasized that there had been no </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showing of deprivation of substantial constitutional rights</w:t>
      </w:r>
      <w:r w:rsidR="004E7BEF">
        <w:rPr>
          <w:rFonts w:ascii="Times New Roman" w:hAnsi="Times New Roman" w:cs="Times New Roman"/>
          <w:color w:val="000000"/>
          <w:sz w:val="20"/>
          <w:szCs w:val="20"/>
        </w:rPr>
        <w:t>”</w:t>
      </w:r>
      <w:r w:rsidR="004E7BEF">
        <w:rPr>
          <w:rFonts w:ascii="Times New Roman" w:hAnsi="Times New Roman" w:cs="Times New Roman"/>
          <w:color w:val="000000"/>
          <w:sz w:val="20"/>
          <w:szCs w:val="20"/>
        </w:rPr>
        <w:t xml:space="preserve"> as in </w:t>
      </w:r>
      <w:r>
        <w:rPr>
          <w:rFonts w:ascii="Times New Roman" w:hAnsi="Times New Roman" w:cs="Times New Roman"/>
          <w:noProof/>
          <w:color w:val="000000"/>
          <w:sz w:val="20"/>
          <w:szCs w:val="20"/>
        </w:rPr>
        <w:drawing>
          <wp:inline distT="0" distB="0" distL="0" distR="0">
            <wp:extent cx="161925" cy="161925"/>
            <wp:effectExtent l="0" t="0" r="0" b="0"/>
            <wp:docPr id="113" name="Picture 113">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6" w:history="1">
        <w:r w:rsidR="004E7BEF">
          <w:rPr>
            <w:rFonts w:ascii="Times New Roman" w:hAnsi="Times New Roman" w:cs="Times New Roman"/>
            <w:i/>
            <w:iCs/>
            <w:color w:val="0E568C"/>
            <w:sz w:val="20"/>
            <w:szCs w:val="20"/>
          </w:rPr>
          <w:t>Luse</w:t>
        </w:r>
      </w:hyperlink>
      <w:r w:rsidR="004E7BEF">
        <w:rPr>
          <w:rFonts w:ascii="Times New Roman" w:hAnsi="Times New Roman" w:cs="Times New Roman"/>
          <w:color w:val="000000"/>
          <w:sz w:val="20"/>
          <w:szCs w:val="20"/>
        </w:rPr>
        <w:t xml:space="preserve">. </w:t>
      </w:r>
      <w:hyperlink r:id="rId327" w:history="1">
        <w:r w:rsidR="004E7BEF">
          <w:rPr>
            <w:rFonts w:ascii="Times New Roman" w:hAnsi="Times New Roman" w:cs="Times New Roman"/>
            <w:i/>
            <w:iCs/>
            <w:color w:val="0E568C"/>
            <w:sz w:val="20"/>
            <w:szCs w:val="20"/>
          </w:rPr>
          <w:t>Id.</w:t>
        </w:r>
        <w:r w:rsidR="004E7BEF">
          <w:rPr>
            <w:rFonts w:ascii="Times New Roman" w:hAnsi="Times New Roman" w:cs="Times New Roman"/>
            <w:color w:val="0E568C"/>
            <w:sz w:val="20"/>
            <w:szCs w:val="20"/>
          </w:rPr>
          <w:t xml:space="preserve"> at 832</w:t>
        </w:r>
      </w:hyperlink>
      <w:r w:rsidR="004E7BEF">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28" w:history="1">
        <w:r>
          <w:rPr>
            <w:rFonts w:ascii="Times New Roman" w:hAnsi="Times New Roman" w:cs="Times New Roman"/>
            <w:b/>
            <w:bCs/>
            <w:color w:val="252525"/>
            <w:sz w:val="20"/>
            <w:szCs w:val="20"/>
            <w:vertAlign w:val="superscript"/>
          </w:rPr>
          <w:t>[33]</w:t>
        </w:r>
      </w:hyperlink>
      <w:bookmarkStart w:id="199" w:name="co_anchor_B332053843787_1"/>
      <w:bookmarkEnd w:id="199"/>
      <w:r>
        <w:rPr>
          <w:rFonts w:ascii="Times New Roman" w:hAnsi="Times New Roman" w:cs="Times New Roman"/>
          <w:color w:val="000000"/>
          <w:sz w:val="20"/>
          <w:szCs w:val="20"/>
        </w:rPr>
        <w:t xml:space="preserve">The plaintiffs seek to bring their claims under the umbrella of </w:t>
      </w:r>
      <w:r w:rsidR="00D93582">
        <w:rPr>
          <w:rFonts w:ascii="Times New Roman" w:hAnsi="Times New Roman" w:cs="Times New Roman"/>
          <w:noProof/>
          <w:color w:val="000000"/>
          <w:sz w:val="20"/>
          <w:szCs w:val="20"/>
        </w:rPr>
        <w:drawing>
          <wp:inline distT="0" distB="0" distL="0" distR="0">
            <wp:extent cx="161925" cy="161925"/>
            <wp:effectExtent l="0" t="0" r="0" b="0"/>
            <wp:docPr id="114" name="Picture 114">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9" w:history="1">
        <w:r>
          <w:rPr>
            <w:rFonts w:ascii="Times New Roman" w:hAnsi="Times New Roman" w:cs="Times New Roman"/>
            <w:i/>
            <w:iCs/>
            <w:color w:val="0E568C"/>
            <w:sz w:val="20"/>
            <w:szCs w:val="20"/>
          </w:rPr>
          <w:t>Luse</w:t>
        </w:r>
      </w:hyperlink>
      <w:r>
        <w:rPr>
          <w:rFonts w:ascii="Times New Roman" w:hAnsi="Times New Roman" w:cs="Times New Roman"/>
          <w:color w:val="000000"/>
          <w:sz w:val="20"/>
          <w:szCs w:val="20"/>
        </w:rPr>
        <w:t xml:space="preserve"> rather than </w:t>
      </w:r>
      <w:hyperlink r:id="rId330" w:history="1">
        <w:r>
          <w:rPr>
            <w:rFonts w:ascii="Times New Roman" w:hAnsi="Times New Roman" w:cs="Times New Roman"/>
            <w:i/>
            <w:iCs/>
            <w:color w:val="0E568C"/>
            <w:sz w:val="20"/>
            <w:szCs w:val="20"/>
          </w:rPr>
          <w:t>Turn</w:t>
        </w:r>
        <w:r>
          <w:rPr>
            <w:rFonts w:ascii="Times New Roman" w:hAnsi="Times New Roman" w:cs="Times New Roman"/>
            <w:i/>
            <w:iCs/>
            <w:color w:val="0E568C"/>
            <w:sz w:val="20"/>
            <w:szCs w:val="20"/>
          </w:rPr>
          <w:t>er</w:t>
        </w:r>
      </w:hyperlink>
      <w:r>
        <w:rPr>
          <w:rFonts w:ascii="Times New Roman" w:hAnsi="Times New Roman" w:cs="Times New Roman"/>
          <w:color w:val="000000"/>
          <w:sz w:val="20"/>
          <w:szCs w:val="20"/>
        </w:rPr>
        <w:t xml:space="preserve"> by arguing they have made a showing of a deprivation of their own individual constitutional rights. We are not persuaded. Granted, the plaintiffs have spliced into their petition references to due process (</w:t>
      </w:r>
      <w:hyperlink r:id="rId331" w:history="1">
        <w:r>
          <w:rPr>
            <w:rFonts w:ascii="Times New Roman" w:hAnsi="Times New Roman" w:cs="Times New Roman"/>
            <w:color w:val="0E568C"/>
            <w:sz w:val="20"/>
            <w:szCs w:val="20"/>
          </w:rPr>
          <w:t>article I, section 9</w:t>
        </w:r>
      </w:hyperlink>
      <w:r>
        <w:rPr>
          <w:rFonts w:ascii="Times New Roman" w:hAnsi="Times New Roman" w:cs="Times New Roman"/>
          <w:color w:val="000000"/>
          <w:sz w:val="20"/>
          <w:szCs w:val="20"/>
        </w:rPr>
        <w:t xml:space="preserve">) and unenumerated </w:t>
      </w:r>
      <w:r>
        <w:rPr>
          <w:rFonts w:ascii="Times New Roman" w:hAnsi="Times New Roman" w:cs="Times New Roman"/>
          <w:color w:val="000000"/>
          <w:sz w:val="20"/>
          <w:szCs w:val="20"/>
        </w:rPr>
        <w:t>rights (</w:t>
      </w:r>
      <w:hyperlink r:id="rId332" w:history="1">
        <w:r>
          <w:rPr>
            <w:rFonts w:ascii="Times New Roman" w:hAnsi="Times New Roman" w:cs="Times New Roman"/>
            <w:color w:val="0E568C"/>
            <w:sz w:val="20"/>
            <w:szCs w:val="20"/>
          </w:rPr>
          <w:t>article I, section 25</w:t>
        </w:r>
      </w:hyperlink>
      <w:r>
        <w:rPr>
          <w:rFonts w:ascii="Times New Roman" w:hAnsi="Times New Roman" w:cs="Times New Roman"/>
          <w:color w:val="000000"/>
          <w:sz w:val="20"/>
          <w:szCs w:val="20"/>
        </w:rPr>
        <w:t>).</w:t>
      </w:r>
      <w:bookmarkStart w:id="200" w:name="co_fnRef_B00062053843787_ID0EDVAK_1"/>
      <w:bookmarkEnd w:id="20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"#co_footnote_B00062053843787_1"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But the substantive basis for their claims remains the public trust doctrine. That doctrine, by definition, involves rights that belong to the public as a whole. Pleading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public rights plus </w:t>
      </w:r>
      <w:hyperlink r:id="rId333" w:history="1">
        <w:r>
          <w:rPr>
            <w:rFonts w:ascii="Times New Roman" w:hAnsi="Times New Roman" w:cs="Times New Roman"/>
            <w:color w:val="0E568C"/>
            <w:sz w:val="20"/>
            <w:szCs w:val="20"/>
          </w:rPr>
          <w:t>article I, section 9</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public rights plus </w:t>
      </w:r>
      <w:hyperlink r:id="rId334" w:history="1">
        <w:r>
          <w:rPr>
            <w:rFonts w:ascii="Times New Roman" w:hAnsi="Times New Roman" w:cs="Times New Roman"/>
            <w:color w:val="0E568C"/>
            <w:sz w:val="20"/>
            <w:szCs w:val="20"/>
          </w:rPr>
          <w:t xml:space="preserve">article I, </w:t>
        </w:r>
        <w:r>
          <w:rPr>
            <w:rFonts w:ascii="Times New Roman" w:hAnsi="Times New Roman" w:cs="Times New Roman"/>
            <w:color w:val="0E568C"/>
            <w:sz w:val="20"/>
            <w:szCs w:val="20"/>
          </w:rPr>
          <w:t>section 25</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doesn’t alter the essential public-rights nature of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lawsuit.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bookmarkStart w:id="201" w:name="co_pp_sp_595_796_1"/>
      <w:bookmarkEnd w:id="201"/>
      <w:r>
        <w:rPr>
          <w:rFonts w:ascii="Times New Roman" w:hAnsi="Times New Roman" w:cs="Times New Roman"/>
          <w:b/>
          <w:bCs/>
          <w:color w:val="000000"/>
          <w:sz w:val="20"/>
          <w:szCs w:val="20"/>
        </w:rPr>
        <w:t>*796</w:t>
      </w:r>
      <w:r>
        <w:rPr>
          <w:rFonts w:ascii="Times New Roman" w:hAnsi="Times New Roman" w:cs="Times New Roman"/>
          <w:color w:val="000000"/>
          <w:sz w:val="20"/>
          <w:szCs w:val="20"/>
        </w:rPr>
        <w:t xml:space="preserve"> </w:t>
      </w:r>
      <w:hyperlink r:id="rId335" w:history="1">
        <w:r>
          <w:rPr>
            <w:rFonts w:ascii="Times New Roman" w:hAnsi="Times New Roman" w:cs="Times New Roman"/>
            <w:i/>
            <w:iCs/>
            <w:color w:val="0E568C"/>
            <w:sz w:val="20"/>
            <w:szCs w:val="20"/>
          </w:rPr>
          <w:t>Konrardy v. Vincent Angerer Tr., Dated March 27, 1998</w:t>
        </w:r>
        <w:r>
          <w:rPr>
            <w:rFonts w:ascii="Times New Roman" w:hAnsi="Times New Roman" w:cs="Times New Roman"/>
            <w:color w:val="0E568C"/>
            <w:sz w:val="20"/>
            <w:szCs w:val="20"/>
          </w:rPr>
          <w:t>, 925 N.W.2d 620, 623 n.1</w:t>
        </w:r>
        <w:r>
          <w:rPr>
            <w:rFonts w:ascii="Times New Roman" w:hAnsi="Times New Roman" w:cs="Times New Roman"/>
            <w:color w:val="0E568C"/>
            <w:sz w:val="20"/>
            <w:szCs w:val="20"/>
          </w:rPr>
          <w:t xml:space="preserve"> (Iowa 2019)</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We look to the substance of Konrardy’s and Burmeister’s claim, not the label they attach, to determine its legal significance.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36" w:history="1">
        <w:r>
          <w:rPr>
            <w:rFonts w:ascii="Times New Roman" w:hAnsi="Times New Roman" w:cs="Times New Roman"/>
            <w:i/>
            <w:iCs/>
            <w:color w:val="0E568C"/>
            <w:sz w:val="20"/>
            <w:szCs w:val="20"/>
          </w:rPr>
          <w:t>State v. Webster</w:t>
        </w:r>
        <w:r>
          <w:rPr>
            <w:rFonts w:ascii="Times New Roman" w:hAnsi="Times New Roman" w:cs="Times New Roman"/>
            <w:color w:val="0E568C"/>
            <w:sz w:val="20"/>
            <w:szCs w:val="20"/>
          </w:rPr>
          <w:t>, 865 N.W.2d 223, 232 (Iowa 2015)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substa</w:t>
      </w:r>
      <w:r>
        <w:rPr>
          <w:rFonts w:ascii="Times New Roman" w:hAnsi="Times New Roman" w:cs="Times New Roman"/>
          <w:color w:val="000000"/>
          <w:sz w:val="20"/>
          <w:szCs w:val="20"/>
        </w:rPr>
        <w:t>nce of the claim, rather than its label, controls.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Over a century ago, without using the term </w:t>
      </w:r>
      <w:r>
        <w:rPr>
          <w:rFonts w:ascii="Times New Roman" w:hAnsi="Times New Roman" w:cs="Times New Roman"/>
          <w:color w:val="000000"/>
          <w:sz w:val="20"/>
          <w:szCs w:val="20"/>
        </w:rPr>
        <w:t>“</w:t>
      </w:r>
      <w:r>
        <w:rPr>
          <w:rFonts w:ascii="Times New Roman" w:hAnsi="Times New Roman" w:cs="Times New Roman"/>
          <w:color w:val="000000"/>
          <w:sz w:val="20"/>
          <w:szCs w:val="20"/>
        </w:rPr>
        <w:t>political question,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 applied something akin to that doctrine when we decided that courts did not have jurisdiction to review determinations by county boa</w:t>
      </w:r>
      <w:r>
        <w:rPr>
          <w:rFonts w:ascii="Times New Roman" w:hAnsi="Times New Roman" w:cs="Times New Roman"/>
          <w:color w:val="000000"/>
          <w:sz w:val="20"/>
          <w:szCs w:val="20"/>
        </w:rPr>
        <w:t xml:space="preserve">rds of supervisors not to form drainage districts. </w:t>
      </w:r>
      <w:hyperlink r:id="rId337" w:history="1">
        <w:r>
          <w:rPr>
            <w:rFonts w:ascii="Times New Roman" w:hAnsi="Times New Roman" w:cs="Times New Roman"/>
            <w:i/>
            <w:iCs/>
            <w:color w:val="0E568C"/>
            <w:sz w:val="20"/>
            <w:szCs w:val="20"/>
          </w:rPr>
          <w:t>Denny v. Des Moines County</w:t>
        </w:r>
        <w:r>
          <w:rPr>
            <w:rFonts w:ascii="Times New Roman" w:hAnsi="Times New Roman" w:cs="Times New Roman"/>
            <w:color w:val="0E568C"/>
            <w:sz w:val="20"/>
            <w:szCs w:val="20"/>
          </w:rPr>
          <w:t>, 143 Iowa 466, 478, 121 N.W. 1066, 1071 (1909)</w:t>
        </w:r>
      </w:hyperlink>
      <w:r>
        <w:rPr>
          <w:rFonts w:ascii="Times New Roman" w:hAnsi="Times New Roman" w:cs="Times New Roman"/>
          <w:color w:val="000000"/>
          <w:sz w:val="20"/>
          <w:szCs w:val="20"/>
        </w:rPr>
        <w:t xml:space="preserve">. We said that the sufficiency of a petition </w:t>
      </w:r>
      <w:r>
        <w:rPr>
          <w:rFonts w:ascii="Times New Roman" w:hAnsi="Times New Roman" w:cs="Times New Roman"/>
          <w:color w:val="000000"/>
          <w:sz w:val="20"/>
          <w:szCs w:val="20"/>
        </w:rPr>
        <w:t>“</w:t>
      </w:r>
      <w:r>
        <w:rPr>
          <w:rFonts w:ascii="Times New Roman" w:hAnsi="Times New Roman" w:cs="Times New Roman"/>
          <w:color w:val="000000"/>
          <w:sz w:val="20"/>
          <w:szCs w:val="20"/>
        </w:rPr>
        <w:t>in form or matter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establish such a d</w:t>
      </w:r>
      <w:r>
        <w:rPr>
          <w:rFonts w:ascii="Times New Roman" w:hAnsi="Times New Roman" w:cs="Times New Roman"/>
          <w:color w:val="000000"/>
          <w:sz w:val="20"/>
          <w:szCs w:val="20"/>
        </w:rPr>
        <w:t xml:space="preserve">istrict was a proper subject for judicial review, but </w:t>
      </w:r>
      <w:r>
        <w:rPr>
          <w:rFonts w:ascii="Times New Roman" w:hAnsi="Times New Roman" w:cs="Times New Roman"/>
          <w:color w:val="000000"/>
          <w:sz w:val="20"/>
          <w:szCs w:val="20"/>
        </w:rPr>
        <w:t>“</w:t>
      </w:r>
      <w:r>
        <w:rPr>
          <w:rFonts w:ascii="Times New Roman" w:hAnsi="Times New Roman" w:cs="Times New Roman"/>
          <w:color w:val="000000"/>
          <w:sz w:val="20"/>
          <w:szCs w:val="20"/>
        </w:rPr>
        <w:t>the wisdom and practicability of a proposed drainage scheme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involved an exercise of </w:t>
      </w:r>
      <w:r>
        <w:rPr>
          <w:rFonts w:ascii="Times New Roman" w:hAnsi="Times New Roman" w:cs="Times New Roman"/>
          <w:color w:val="000000"/>
          <w:sz w:val="20"/>
          <w:szCs w:val="20"/>
        </w:rPr>
        <w:t>“</w:t>
      </w:r>
      <w:r>
        <w:rPr>
          <w:rFonts w:ascii="Times New Roman" w:hAnsi="Times New Roman" w:cs="Times New Roman"/>
          <w:color w:val="000000"/>
          <w:sz w:val="20"/>
          <w:szCs w:val="20"/>
        </w:rPr>
        <w:t>legislative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district judges could only </w:t>
      </w:r>
      <w:r>
        <w:rPr>
          <w:rFonts w:ascii="Times New Roman" w:hAnsi="Times New Roman" w:cs="Times New Roman"/>
          <w:color w:val="000000"/>
          <w:sz w:val="20"/>
          <w:szCs w:val="20"/>
        </w:rPr>
        <w:t>“</w:t>
      </w:r>
      <w:r>
        <w:rPr>
          <w:rFonts w:ascii="Times New Roman" w:hAnsi="Times New Roman" w:cs="Times New Roman"/>
          <w:color w:val="000000"/>
          <w:sz w:val="20"/>
          <w:szCs w:val="20"/>
        </w:rPr>
        <w:t>determine judicial questions.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3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475, 121 N.W. at 1069–70</w:t>
        </w:r>
      </w:hyperlink>
      <w:r>
        <w:rPr>
          <w:rFonts w:ascii="Times New Roman" w:hAnsi="Times New Roman" w:cs="Times New Roman"/>
          <w:color w:val="000000"/>
          <w:sz w:val="20"/>
          <w:szCs w:val="20"/>
        </w:rPr>
        <w:t xml:space="preserve">. Therefore, even though the general assembly had conferred jurisdiction on district courts to consider such appeals, we affirmed the district court’s dismissal of the action for want of jurisdiction. </w:t>
      </w:r>
      <w:hyperlink r:id="rId33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471, 121 N.W. at 1067, 1071</w:t>
        </w:r>
      </w:hyperlink>
      <w:r>
        <w:rPr>
          <w:rFonts w:ascii="Times New Roman" w:hAnsi="Times New Roman" w:cs="Times New Roman"/>
          <w:color w:val="000000"/>
          <w:sz w:val="20"/>
          <w:szCs w:val="20"/>
        </w:rPr>
        <w:t>. We said,</w:t>
      </w:r>
    </w:p>
    <w:p w:rsidR="00000000" w:rsidRDefault="004E7BEF">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In view of the express provision of our state Constitution that the powers of the government shall be divided into three separate departments, the legislative, the executiv</w:t>
      </w:r>
      <w:r>
        <w:rPr>
          <w:rFonts w:ascii="Times New Roman" w:hAnsi="Times New Roman" w:cs="Times New Roman"/>
          <w:color w:val="000000"/>
          <w:sz w:val="20"/>
          <w:szCs w:val="20"/>
        </w:rPr>
        <w:t>e, and the judicial, and that no person charged with the exercise of powers properly belonging to one of these departments shall exercise any function appertaining to either of the others, except as in the Constitution expressly directed or permitted (</w:t>
      </w:r>
      <w:hyperlink r:id="rId340" w:history="1">
        <w:r>
          <w:rPr>
            <w:rFonts w:ascii="Times New Roman" w:hAnsi="Times New Roman" w:cs="Times New Roman"/>
            <w:color w:val="0E568C"/>
            <w:sz w:val="20"/>
            <w:szCs w:val="20"/>
          </w:rPr>
          <w:t>Co</w:t>
        </w:r>
        <w:r>
          <w:rPr>
            <w:rFonts w:ascii="Times New Roman" w:hAnsi="Times New Roman" w:cs="Times New Roman"/>
            <w:color w:val="0E568C"/>
            <w:sz w:val="20"/>
            <w:szCs w:val="20"/>
          </w:rPr>
          <w:t>nst. art. 3, § 1</w:t>
        </w:r>
      </w:hyperlink>
      <w:r>
        <w:rPr>
          <w:rFonts w:ascii="Times New Roman" w:hAnsi="Times New Roman" w:cs="Times New Roman"/>
          <w:color w:val="000000"/>
          <w:sz w:val="20"/>
          <w:szCs w:val="20"/>
        </w:rPr>
        <w:t>), it must be conceded that, if the authority vested in the board of supervisors is in its nature legislative, and not judicial, then the district court, which is only vested with judicial power (</w:t>
      </w:r>
      <w:hyperlink r:id="rId341" w:history="1">
        <w:r>
          <w:rPr>
            <w:rFonts w:ascii="Times New Roman" w:hAnsi="Times New Roman" w:cs="Times New Roman"/>
            <w:color w:val="0E568C"/>
            <w:sz w:val="20"/>
            <w:szCs w:val="20"/>
          </w:rPr>
          <w:t>Const. art. 5, §§ 1</w:t>
        </w:r>
      </w:hyperlink>
      <w:r>
        <w:rPr>
          <w:rFonts w:ascii="Times New Roman" w:hAnsi="Times New Roman" w:cs="Times New Roman"/>
          <w:color w:val="000000"/>
          <w:sz w:val="20"/>
          <w:szCs w:val="20"/>
        </w:rPr>
        <w:t xml:space="preserve">, </w:t>
      </w:r>
      <w:hyperlink r:id="rId342" w:history="1">
        <w:r>
          <w:rPr>
            <w:rFonts w:ascii="Times New Roman" w:hAnsi="Times New Roman" w:cs="Times New Roman"/>
            <w:color w:val="0E568C"/>
            <w:sz w:val="20"/>
            <w:szCs w:val="20"/>
          </w:rPr>
          <w:t>6</w:t>
        </w:r>
      </w:hyperlink>
      <w:r>
        <w:rPr>
          <w:rFonts w:ascii="Times New Roman" w:hAnsi="Times New Roman" w:cs="Times New Roman"/>
          <w:color w:val="000000"/>
          <w:sz w:val="20"/>
          <w:szCs w:val="20"/>
        </w:rPr>
        <w:t>), cannot</w:t>
      </w:r>
      <w:r>
        <w:rPr>
          <w:rFonts w:ascii="Times New Roman" w:hAnsi="Times New Roman" w:cs="Times New Roman"/>
          <w:color w:val="000000"/>
          <w:sz w:val="20"/>
          <w:szCs w:val="20"/>
        </w:rPr>
        <w:t xml:space="preserve"> by statute be authorized to exercise such authority.</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34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471, 121 N.W. at 1068</w:t>
        </w:r>
      </w:hyperlink>
      <w:r>
        <w:rPr>
          <w:rFonts w:ascii="Times New Roman" w:hAnsi="Times New Roman" w:cs="Times New Roman"/>
          <w:color w:val="000000"/>
          <w:sz w:val="20"/>
          <w:szCs w:val="20"/>
        </w:rPr>
        <w:t xml:space="preserve">. In other words, the pros and cons of a drainage district ultimately required the exercise of </w:t>
      </w:r>
      <w:r>
        <w:rPr>
          <w:rFonts w:ascii="Times New Roman" w:hAnsi="Times New Roman" w:cs="Times New Roman"/>
          <w:color w:val="000000"/>
          <w:sz w:val="20"/>
          <w:szCs w:val="20"/>
        </w:rPr>
        <w:t>“</w:t>
      </w:r>
      <w:r>
        <w:rPr>
          <w:rFonts w:ascii="Times New Roman" w:hAnsi="Times New Roman" w:cs="Times New Roman"/>
          <w:color w:val="000000"/>
          <w:sz w:val="20"/>
          <w:szCs w:val="20"/>
        </w:rPr>
        <w:t>legislative discretion,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oppo</w:t>
      </w:r>
      <w:r>
        <w:rPr>
          <w:rFonts w:ascii="Times New Roman" w:hAnsi="Times New Roman" w:cs="Times New Roman"/>
          <w:color w:val="000000"/>
          <w:sz w:val="20"/>
          <w:szCs w:val="20"/>
        </w:rPr>
        <w:t xml:space="preserve">sed to being a question that could be resolved upon </w:t>
      </w:r>
      <w:r>
        <w:rPr>
          <w:rFonts w:ascii="Times New Roman" w:hAnsi="Times New Roman" w:cs="Times New Roman"/>
          <w:color w:val="000000"/>
          <w:sz w:val="20"/>
          <w:szCs w:val="20"/>
        </w:rPr>
        <w:t>“</w:t>
      </w:r>
      <w:r>
        <w:rPr>
          <w:rFonts w:ascii="Times New Roman" w:hAnsi="Times New Roman" w:cs="Times New Roman"/>
          <w:color w:val="000000"/>
          <w:sz w:val="20"/>
          <w:szCs w:val="20"/>
        </w:rPr>
        <w:t>issuable facts, capable of judicial determination.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4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472, 121 N.W. at 1069</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More recently, we have a</w:t>
      </w:r>
      <w:r>
        <w:rPr>
          <w:rFonts w:ascii="Times New Roman" w:hAnsi="Times New Roman" w:cs="Times New Roman"/>
          <w:color w:val="000000"/>
          <w:sz w:val="20"/>
          <w:szCs w:val="20"/>
        </w:rPr>
        <w:t xml:space="preserve">pproved of the six-part test quoted above to determine whether a case presents a nonjusticiable political question.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345" w:history="1">
        <w:r>
          <w:rPr>
            <w:rFonts w:ascii="Times New Roman" w:hAnsi="Times New Roman" w:cs="Times New Roman"/>
            <w:i/>
            <w:iCs/>
            <w:color w:val="0E568C"/>
            <w:sz w:val="20"/>
            <w:szCs w:val="20"/>
          </w:rPr>
          <w:t>Besler</w:t>
        </w:r>
        <w:r>
          <w:rPr>
            <w:rFonts w:ascii="Times New Roman" w:hAnsi="Times New Roman" w:cs="Times New Roman"/>
            <w:color w:val="0E568C"/>
            <w:sz w:val="20"/>
            <w:szCs w:val="20"/>
          </w:rPr>
          <w:t>, 954 N.W.2d at 435</w:t>
        </w:r>
      </w:hyperlink>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15" name="Picture 115">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6" w:history="1">
        <w:r>
          <w:rPr>
            <w:rFonts w:ascii="Times New Roman" w:hAnsi="Times New Roman" w:cs="Times New Roman"/>
            <w:i/>
            <w:iCs/>
            <w:color w:val="0E568C"/>
            <w:sz w:val="20"/>
            <w:szCs w:val="20"/>
          </w:rPr>
          <w:t>King</w:t>
        </w:r>
        <w:r>
          <w:rPr>
            <w:rFonts w:ascii="Times New Roman" w:hAnsi="Times New Roman" w:cs="Times New Roman"/>
            <w:color w:val="0E568C"/>
            <w:sz w:val="20"/>
            <w:szCs w:val="20"/>
          </w:rPr>
          <w:t>, 818 N.W.2d at 17</w:t>
        </w:r>
      </w:hyperlink>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16" name="Picture 116">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7" w:history="1">
        <w:r>
          <w:rPr>
            <w:rFonts w:ascii="Times New Roman" w:hAnsi="Times New Roman" w:cs="Times New Roman"/>
            <w:i/>
            <w:iCs/>
            <w:color w:val="0E568C"/>
            <w:sz w:val="20"/>
            <w:szCs w:val="20"/>
          </w:rPr>
          <w:t>Dwyer</w:t>
        </w:r>
        <w:r>
          <w:rPr>
            <w:rFonts w:ascii="Times New Roman" w:hAnsi="Times New Roman" w:cs="Times New Roman"/>
            <w:color w:val="0E568C"/>
            <w:sz w:val="20"/>
            <w:szCs w:val="20"/>
          </w:rPr>
          <w:t>, 542 N.W.2d at 495</w:t>
        </w:r>
      </w:hyperlink>
      <w:r>
        <w:rPr>
          <w:rFonts w:ascii="Times New Roman" w:hAnsi="Times New Roman" w:cs="Times New Roman"/>
          <w:color w:val="000000"/>
          <w:sz w:val="20"/>
          <w:szCs w:val="20"/>
        </w:rPr>
        <w:t xml:space="preserve">, </w:t>
      </w:r>
      <w:hyperlink r:id="rId348" w:history="1">
        <w:r>
          <w:rPr>
            <w:rFonts w:ascii="Times New Roman" w:hAnsi="Times New Roman" w:cs="Times New Roman"/>
            <w:i/>
            <w:iCs/>
            <w:color w:val="0E568C"/>
            <w:sz w:val="20"/>
            <w:szCs w:val="20"/>
          </w:rPr>
          <w:t>Turner</w:t>
        </w:r>
        <w:r>
          <w:rPr>
            <w:rFonts w:ascii="Times New Roman" w:hAnsi="Times New Roman" w:cs="Times New Roman"/>
            <w:color w:val="0E568C"/>
            <w:sz w:val="20"/>
            <w:szCs w:val="20"/>
          </w:rPr>
          <w:t>, 269 N.W.2d at 831</w:t>
        </w:r>
      </w:hyperlink>
      <w:r>
        <w:rPr>
          <w:rFonts w:ascii="Times New Roman" w:hAnsi="Times New Roman" w:cs="Times New Roman"/>
          <w:color w:val="000000"/>
          <w:sz w:val="20"/>
          <w:szCs w:val="20"/>
        </w:rPr>
        <w:t>. The test is drawn from a famous United States</w:t>
      </w:r>
      <w:r>
        <w:rPr>
          <w:rFonts w:ascii="Times New Roman" w:hAnsi="Times New Roman" w:cs="Times New Roman"/>
          <w:color w:val="000000"/>
          <w:sz w:val="20"/>
          <w:szCs w:val="20"/>
        </w:rPr>
        <w:t xml:space="preserve"> Supreme Court decision.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17" name="Picture 117">
              <a:hlinkClick xmlns:a="http://schemas.openxmlformats.org/drawingml/2006/main" r:id="rId3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0" w:history="1">
        <w:r>
          <w:rPr>
            <w:rFonts w:ascii="Times New Roman" w:hAnsi="Times New Roman" w:cs="Times New Roman"/>
            <w:i/>
            <w:iCs/>
            <w:color w:val="0E568C"/>
            <w:sz w:val="20"/>
            <w:szCs w:val="20"/>
          </w:rPr>
          <w:t>Baker v. Carr</w:t>
        </w:r>
        <w:r>
          <w:rPr>
            <w:rFonts w:ascii="Times New Roman" w:hAnsi="Times New Roman" w:cs="Times New Roman"/>
            <w:color w:val="0E568C"/>
            <w:sz w:val="20"/>
            <w:szCs w:val="20"/>
          </w:rPr>
          <w:t>, 369 U.S. 186, 210, 82 S. Ct. 691, 706, 7 L.Ed.2d 663 (1962)</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we have noted, the plaintiffs here seek to expand the traditional I</w:t>
      </w:r>
      <w:r>
        <w:rPr>
          <w:rFonts w:ascii="Times New Roman" w:hAnsi="Times New Roman" w:cs="Times New Roman"/>
          <w:color w:val="000000"/>
          <w:sz w:val="20"/>
          <w:szCs w:val="20"/>
        </w:rPr>
        <w:t>owa public trust doctrine. Historically, this doctrine has been applied by our courts in cases seeking to remove private obstructions or interferences. These types of disputes are susceptible to judicial resolution using principles of property law. The pla</w:t>
      </w:r>
      <w:r>
        <w:rPr>
          <w:rFonts w:ascii="Times New Roman" w:hAnsi="Times New Roman" w:cs="Times New Roman"/>
          <w:color w:val="000000"/>
          <w:sz w:val="20"/>
          <w:szCs w:val="20"/>
        </w:rPr>
        <w:t xml:space="preserve">intiffs allege, however, that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broadly protects the public’s use of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other words, the plaintiffs argue that the doctrine imposes a duty on the State to pass laws that regulate those waters in the best interest</w:t>
      </w:r>
      <w:r>
        <w:rPr>
          <w:rFonts w:ascii="Times New Roman" w:hAnsi="Times New Roman" w:cs="Times New Roman"/>
          <w:color w:val="000000"/>
          <w:sz w:val="20"/>
          <w:szCs w:val="20"/>
        </w:rPr>
        <w:t>s of the public.</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those circumstances, we perceive </w:t>
      </w:r>
      <w:r>
        <w:rPr>
          <w:rFonts w:ascii="Times New Roman" w:hAnsi="Times New Roman" w:cs="Times New Roman"/>
          <w:color w:val="000000"/>
          <w:sz w:val="20"/>
          <w:szCs w:val="20"/>
        </w:rPr>
        <w:t>“</w:t>
      </w:r>
      <w:r>
        <w:rPr>
          <w:rFonts w:ascii="Times New Roman" w:hAnsi="Times New Roman" w:cs="Times New Roman"/>
          <w:color w:val="000000"/>
          <w:sz w:val="20"/>
          <w:szCs w:val="20"/>
        </w:rPr>
        <w:t>a lack of judicially discoverable and manageable standards.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51" w:history="1">
        <w:r>
          <w:rPr>
            <w:rFonts w:ascii="Times New Roman" w:hAnsi="Times New Roman" w:cs="Times New Roman"/>
            <w:i/>
            <w:iCs/>
            <w:color w:val="0E568C"/>
            <w:sz w:val="20"/>
            <w:szCs w:val="20"/>
          </w:rPr>
          <w:t>Besler</w:t>
        </w:r>
        <w:r>
          <w:rPr>
            <w:rFonts w:ascii="Times New Roman" w:hAnsi="Times New Roman" w:cs="Times New Roman"/>
            <w:color w:val="0E568C"/>
            <w:sz w:val="20"/>
            <w:szCs w:val="20"/>
          </w:rPr>
          <w:t>, 954 N.W.2d at 435</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118" name="Picture 118">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2" w:history="1">
        <w:r>
          <w:rPr>
            <w:rFonts w:ascii="Times New Roman" w:hAnsi="Times New Roman" w:cs="Times New Roman"/>
            <w:i/>
            <w:iCs/>
            <w:color w:val="0E568C"/>
            <w:sz w:val="20"/>
            <w:szCs w:val="20"/>
          </w:rPr>
          <w:t>King</w:t>
        </w:r>
        <w:r>
          <w:rPr>
            <w:rFonts w:ascii="Times New Roman" w:hAnsi="Times New Roman" w:cs="Times New Roman"/>
            <w:color w:val="0E568C"/>
            <w:sz w:val="20"/>
            <w:szCs w:val="20"/>
          </w:rPr>
          <w:t>, 818 N.W.2d at 17</w:t>
        </w:r>
      </w:hyperlink>
      <w:r>
        <w:rPr>
          <w:rFonts w:ascii="Times New Roman" w:hAnsi="Times New Roman" w:cs="Times New Roman"/>
          <w:color w:val="000000"/>
          <w:sz w:val="20"/>
          <w:szCs w:val="20"/>
        </w:rPr>
        <w:t xml:space="preserve">). In our view, stating that the legislature must </w:t>
      </w:r>
      <w:r>
        <w:rPr>
          <w:rFonts w:ascii="Times New Roman" w:hAnsi="Times New Roman" w:cs="Times New Roman"/>
          <w:color w:val="000000"/>
          <w:sz w:val="20"/>
          <w:szCs w:val="20"/>
        </w:rPr>
        <w:t>“</w:t>
      </w:r>
      <w:r>
        <w:rPr>
          <w:rFonts w:ascii="Times New Roman" w:hAnsi="Times New Roman" w:cs="Times New Roman"/>
          <w:color w:val="000000"/>
          <w:sz w:val="20"/>
          <w:szCs w:val="20"/>
        </w:rPr>
        <w:t>broadly protect[ ] the public’s use of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provides no meaningful standard at all. Different uses matter in different degrees t</w:t>
      </w:r>
      <w:r>
        <w:rPr>
          <w:rFonts w:ascii="Times New Roman" w:hAnsi="Times New Roman" w:cs="Times New Roman"/>
          <w:color w:val="000000"/>
          <w:sz w:val="20"/>
          <w:szCs w:val="20"/>
        </w:rPr>
        <w:t xml:space="preserve">o different people. How does one balance farming against swimming and kayaking? How should additional </w:t>
      </w:r>
      <w:bookmarkStart w:id="202" w:name="co_pp_sp_595_797_1"/>
      <w:bookmarkEnd w:id="202"/>
      <w:r>
        <w:rPr>
          <w:rFonts w:ascii="Times New Roman" w:hAnsi="Times New Roman" w:cs="Times New Roman"/>
          <w:b/>
          <w:bCs/>
          <w:color w:val="000000"/>
          <w:sz w:val="20"/>
          <w:szCs w:val="20"/>
        </w:rPr>
        <w:t>*797</w:t>
      </w:r>
      <w:r>
        <w:rPr>
          <w:rFonts w:ascii="Times New Roman" w:hAnsi="Times New Roman" w:cs="Times New Roman"/>
          <w:color w:val="000000"/>
          <w:sz w:val="20"/>
          <w:szCs w:val="20"/>
        </w:rPr>
        <w:t xml:space="preserve"> costs for farming be weighed against additional costs for drinking water? Even if courts were capable of deciding</w:t>
      </w:r>
      <w:r>
        <w:rPr>
          <w:rFonts w:ascii="Times New Roman" w:hAnsi="Times New Roman" w:cs="Times New Roman"/>
          <w:color w:val="000000"/>
          <w:sz w:val="20"/>
          <w:szCs w:val="20"/>
        </w:rPr>
        <w:t xml:space="preserve"> the correct </w:t>
      </w:r>
      <w:r>
        <w:rPr>
          <w:rFonts w:ascii="Times New Roman" w:hAnsi="Times New Roman" w:cs="Times New Roman"/>
          <w:i/>
          <w:iCs/>
          <w:color w:val="000000"/>
          <w:sz w:val="20"/>
          <w:szCs w:val="20"/>
        </w:rPr>
        <w:t>outcomes</w:t>
      </w:r>
      <w:r>
        <w:rPr>
          <w:rFonts w:ascii="Times New Roman" w:hAnsi="Times New Roman" w:cs="Times New Roman"/>
          <w:color w:val="000000"/>
          <w:sz w:val="20"/>
          <w:szCs w:val="20"/>
        </w:rPr>
        <w:t xml:space="preserve">, they would then have to decide </w:t>
      </w:r>
      <w:r>
        <w:rPr>
          <w:rFonts w:ascii="Times New Roman" w:hAnsi="Times New Roman" w:cs="Times New Roman"/>
          <w:i/>
          <w:iCs/>
          <w:color w:val="000000"/>
          <w:sz w:val="20"/>
          <w:szCs w:val="20"/>
        </w:rPr>
        <w:t>the best ways to get there.</w:t>
      </w:r>
      <w:r>
        <w:rPr>
          <w:rFonts w:ascii="Times New Roman" w:hAnsi="Times New Roman" w:cs="Times New Roman"/>
          <w:color w:val="000000"/>
          <w:sz w:val="20"/>
          <w:szCs w:val="20"/>
        </w:rPr>
        <w:t xml:space="preserve"> Should incentives be used? What about taxes? Command-and-control policies? In sum, these matters are not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claims of </w:t>
      </w:r>
      <w:r>
        <w:rPr>
          <w:rFonts w:ascii="Times New Roman" w:hAnsi="Times New Roman" w:cs="Times New Roman"/>
          <w:i/>
          <w:iCs/>
          <w:color w:val="000000"/>
          <w:sz w:val="20"/>
          <w:szCs w:val="20"/>
        </w:rPr>
        <w:t>legal</w:t>
      </w:r>
      <w:r>
        <w:rPr>
          <w:rFonts w:ascii="Times New Roman" w:hAnsi="Times New Roman" w:cs="Times New Roman"/>
          <w:color w:val="000000"/>
          <w:sz w:val="20"/>
          <w:szCs w:val="20"/>
        </w:rPr>
        <w:t xml:space="preserve"> right, resolvable according to </w:t>
      </w:r>
      <w:r>
        <w:rPr>
          <w:rFonts w:ascii="Times New Roman" w:hAnsi="Times New Roman" w:cs="Times New Roman"/>
          <w:i/>
          <w:iCs/>
          <w:color w:val="000000"/>
          <w:sz w:val="20"/>
          <w:szCs w:val="20"/>
        </w:rPr>
        <w:t>legal</w:t>
      </w:r>
      <w:r>
        <w:rPr>
          <w:rFonts w:ascii="Times New Roman" w:hAnsi="Times New Roman" w:cs="Times New Roman"/>
          <w:color w:val="000000"/>
          <w:sz w:val="20"/>
          <w:szCs w:val="20"/>
        </w:rPr>
        <w:t xml:space="preserve"> principles, [bu</w:t>
      </w:r>
      <w:r>
        <w:rPr>
          <w:rFonts w:ascii="Times New Roman" w:hAnsi="Times New Roman" w:cs="Times New Roman"/>
          <w:color w:val="000000"/>
          <w:sz w:val="20"/>
          <w:szCs w:val="20"/>
        </w:rPr>
        <w:t>t] political questions that must find their resolution elsewhere.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19" name="Picture 119">
              <a:hlinkClick xmlns:a="http://schemas.openxmlformats.org/drawingml/2006/main" r:id="rId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4" w:history="1">
        <w:r>
          <w:rPr>
            <w:rFonts w:ascii="Times New Roman" w:hAnsi="Times New Roman" w:cs="Times New Roman"/>
            <w:i/>
            <w:iCs/>
            <w:color w:val="0E568C"/>
            <w:sz w:val="20"/>
            <w:szCs w:val="20"/>
          </w:rPr>
          <w:t>Rucho v. Common Cause</w:t>
        </w:r>
        <w:r>
          <w:rPr>
            <w:rFonts w:ascii="Times New Roman" w:hAnsi="Times New Roman" w:cs="Times New Roman"/>
            <w:color w:val="0E568C"/>
            <w:sz w:val="20"/>
            <w:szCs w:val="20"/>
          </w:rPr>
          <w:t>, ––– U.S. ––––, 139 S. Ct. 2484, 2494, 204 L.Ed.2d 931 (2019)</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suggestion is made that this court could simply tell our legislature to pass laws that would bring nitrate levels in the Raccoon River consistently below 10 mg/l. That’s a specific outcome. But there are no judicially discoverable and manageable standa</w:t>
      </w:r>
      <w:r>
        <w:rPr>
          <w:rFonts w:ascii="Times New Roman" w:hAnsi="Times New Roman" w:cs="Times New Roman"/>
          <w:color w:val="000000"/>
          <w:sz w:val="20"/>
          <w:szCs w:val="20"/>
        </w:rPr>
        <w:t xml:space="preserve">rds to aid a court in deciding whether that outcome is better than any other outcome. In </w:t>
      </w:r>
      <w:r w:rsidR="00D93582">
        <w:rPr>
          <w:rFonts w:ascii="Times New Roman" w:hAnsi="Times New Roman" w:cs="Times New Roman"/>
          <w:noProof/>
          <w:color w:val="000000"/>
          <w:sz w:val="20"/>
          <w:szCs w:val="20"/>
        </w:rPr>
        <w:drawing>
          <wp:inline distT="0" distB="0" distL="0" distR="0">
            <wp:extent cx="161925" cy="161925"/>
            <wp:effectExtent l="0" t="0" r="0" b="0"/>
            <wp:docPr id="120" name="Picture 120">
              <a:hlinkClick xmlns:a="http://schemas.openxmlformats.org/drawingml/2006/main" r:id="rId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5" w:history="1">
        <w:r>
          <w:rPr>
            <w:rFonts w:ascii="Times New Roman" w:hAnsi="Times New Roman" w:cs="Times New Roman"/>
            <w:i/>
            <w:iCs/>
            <w:color w:val="0E568C"/>
            <w:sz w:val="20"/>
            <w:szCs w:val="20"/>
          </w:rPr>
          <w:t>Rucho v. Common Cause</w:t>
        </w:r>
      </w:hyperlink>
      <w:r>
        <w:rPr>
          <w:rFonts w:ascii="Times New Roman" w:hAnsi="Times New Roman" w:cs="Times New Roman"/>
          <w:color w:val="000000"/>
          <w:sz w:val="20"/>
          <w:szCs w:val="20"/>
        </w:rPr>
        <w:t>, for example, the plaintiffs and their amici proposed a variety of specific antigerrymandering rules. B</w:t>
      </w:r>
      <w:r>
        <w:rPr>
          <w:rFonts w:ascii="Times New Roman" w:hAnsi="Times New Roman" w:cs="Times New Roman"/>
          <w:color w:val="000000"/>
          <w:sz w:val="20"/>
          <w:szCs w:val="20"/>
        </w:rPr>
        <w:t>ut how was a court to determine one was preferable to another?</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Moreover, this case presents a much higher degree of complexity than </w:t>
      </w:r>
      <w:r w:rsidR="00D93582">
        <w:rPr>
          <w:rFonts w:ascii="Times New Roman" w:hAnsi="Times New Roman" w:cs="Times New Roman"/>
          <w:noProof/>
          <w:color w:val="000000"/>
          <w:sz w:val="20"/>
          <w:szCs w:val="20"/>
        </w:rPr>
        <w:drawing>
          <wp:inline distT="0" distB="0" distL="0" distR="0">
            <wp:extent cx="161925" cy="161925"/>
            <wp:effectExtent l="0" t="0" r="0" b="0"/>
            <wp:docPr id="121" name="Picture 121">
              <a:hlinkClick xmlns:a="http://schemas.openxmlformats.org/drawingml/2006/main" r:id="rId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6" w:history="1">
        <w:r>
          <w:rPr>
            <w:rFonts w:ascii="Times New Roman" w:hAnsi="Times New Roman" w:cs="Times New Roman"/>
            <w:i/>
            <w:iCs/>
            <w:color w:val="0E568C"/>
            <w:sz w:val="20"/>
            <w:szCs w:val="20"/>
          </w:rPr>
          <w:t>Rucho</w:t>
        </w:r>
      </w:hyperlink>
      <w:r>
        <w:rPr>
          <w:rFonts w:ascii="Times New Roman" w:hAnsi="Times New Roman" w:cs="Times New Roman"/>
          <w:color w:val="000000"/>
          <w:sz w:val="20"/>
          <w:szCs w:val="20"/>
        </w:rPr>
        <w:t xml:space="preserve"> because passing laws that will ultimately alter nitrogen and phosphorus content is far more challenging than adopting a redistricting map. As already noted, even if a court could decide that the public trust doctrine mandated a particular outc</w:t>
      </w:r>
      <w:r>
        <w:rPr>
          <w:rFonts w:ascii="Times New Roman" w:hAnsi="Times New Roman" w:cs="Times New Roman"/>
          <w:color w:val="000000"/>
          <w:sz w:val="20"/>
          <w:szCs w:val="20"/>
        </w:rPr>
        <w:t>ome, the question would immediately arise how to get there.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that regard, it seems impossible for a court to grant meaningful relief </w:t>
      </w:r>
      <w:r>
        <w:rPr>
          <w:rFonts w:ascii="Times New Roman" w:hAnsi="Times New Roman" w:cs="Times New Roman"/>
          <w:color w:val="000000"/>
          <w:sz w:val="20"/>
          <w:szCs w:val="20"/>
        </w:rPr>
        <w:t>“</w:t>
      </w:r>
      <w:r>
        <w:rPr>
          <w:rFonts w:ascii="Times New Roman" w:hAnsi="Times New Roman" w:cs="Times New Roman"/>
          <w:color w:val="000000"/>
          <w:sz w:val="20"/>
          <w:szCs w:val="20"/>
        </w:rPr>
        <w:t>without expressing a lack of the respect due coordinate branches of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357" w:history="1">
        <w:r>
          <w:rPr>
            <w:rFonts w:ascii="Times New Roman" w:hAnsi="Times New Roman" w:cs="Times New Roman"/>
            <w:i/>
            <w:iCs/>
            <w:color w:val="0E568C"/>
            <w:sz w:val="20"/>
            <w:szCs w:val="20"/>
          </w:rPr>
          <w:t>Besler</w:t>
        </w:r>
        <w:r>
          <w:rPr>
            <w:rFonts w:ascii="Times New Roman" w:hAnsi="Times New Roman" w:cs="Times New Roman"/>
            <w:color w:val="0E568C"/>
            <w:sz w:val="20"/>
            <w:szCs w:val="20"/>
          </w:rPr>
          <w:t>, 954 N.W.2d at 435</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122" name="Picture 122">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8" w:history="1">
        <w:r>
          <w:rPr>
            <w:rFonts w:ascii="Times New Roman" w:hAnsi="Times New Roman" w:cs="Times New Roman"/>
            <w:i/>
            <w:iCs/>
            <w:color w:val="0E568C"/>
            <w:sz w:val="20"/>
            <w:szCs w:val="20"/>
          </w:rPr>
          <w:t>King</w:t>
        </w:r>
        <w:r>
          <w:rPr>
            <w:rFonts w:ascii="Times New Roman" w:hAnsi="Times New Roman" w:cs="Times New Roman"/>
            <w:color w:val="0E568C"/>
            <w:sz w:val="20"/>
            <w:szCs w:val="20"/>
          </w:rPr>
          <w:t>, 818 N.W.2d at 17</w:t>
        </w:r>
      </w:hyperlink>
      <w:r>
        <w:rPr>
          <w:rFonts w:ascii="Times New Roman" w:hAnsi="Times New Roman" w:cs="Times New Roman"/>
          <w:color w:val="000000"/>
          <w:sz w:val="20"/>
          <w:szCs w:val="20"/>
        </w:rPr>
        <w:t>). Normally, in equity proceedings, courts issue orders that can be read and then implemented. This preserves th</w:t>
      </w:r>
      <w:r>
        <w:rPr>
          <w:rFonts w:ascii="Times New Roman" w:hAnsi="Times New Roman" w:cs="Times New Roman"/>
          <w:color w:val="000000"/>
          <w:sz w:val="20"/>
          <w:szCs w:val="20"/>
        </w:rPr>
        <w:t xml:space="preserve">e independence of other branches of government by limiting the degree and duration of judicial supervision. Here, by contrast, the plaintiffs ask for a judicial directive to the legislature </w:t>
      </w:r>
      <w:r>
        <w:rPr>
          <w:rFonts w:ascii="Times New Roman" w:hAnsi="Times New Roman" w:cs="Times New Roman"/>
          <w:color w:val="000000"/>
          <w:sz w:val="20"/>
          <w:szCs w:val="20"/>
        </w:rPr>
        <w:t>“</w:t>
      </w:r>
      <w:r>
        <w:rPr>
          <w:rFonts w:ascii="Times New Roman" w:hAnsi="Times New Roman" w:cs="Times New Roman"/>
          <w:color w:val="000000"/>
          <w:sz w:val="20"/>
          <w:szCs w:val="20"/>
        </w:rPr>
        <w:t>to adopt and implement a mandatory remedial plan to restore and p</w:t>
      </w:r>
      <w:r>
        <w:rPr>
          <w:rFonts w:ascii="Times New Roman" w:hAnsi="Times New Roman" w:cs="Times New Roman"/>
          <w:color w:val="000000"/>
          <w:sz w:val="20"/>
          <w:szCs w:val="20"/>
        </w:rPr>
        <w:t>rotect public use that requires agricultural nonpoint sources and CAFO’s [confined animal feeding operations] to implement nitrogen and phosphorus limitations in the Raccoon River watershed.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Not only would this directive be aimed at the legislature, which</w:t>
      </w:r>
      <w:r>
        <w:rPr>
          <w:rFonts w:ascii="Times New Roman" w:hAnsi="Times New Roman" w:cs="Times New Roman"/>
          <w:color w:val="000000"/>
          <w:sz w:val="20"/>
          <w:szCs w:val="20"/>
        </w:rPr>
        <w:t xml:space="preserve"> in itself raises separation of powers concerns, but an indefinite number of policy choices that would then need to be made. Inevitably, the legislature would have to send its emissaries to 500 Mulberry Street or 1111 East Court Avenue in Des Moines. Propo</w:t>
      </w:r>
      <w:r>
        <w:rPr>
          <w:rFonts w:ascii="Times New Roman" w:hAnsi="Times New Roman" w:cs="Times New Roman"/>
          <w:color w:val="000000"/>
          <w:sz w:val="20"/>
          <w:szCs w:val="20"/>
        </w:rPr>
        <w:t xml:space="preserve">sals would be submitted to the judiciary on an ongoing basis for our approval or disapproval. In effect, the judiciary would be exercising a veto power over the legislature. At this point, we would cease to be a coequal branch of government. Instead, we’d </w:t>
      </w:r>
      <w:r>
        <w:rPr>
          <w:rFonts w:ascii="Times New Roman" w:hAnsi="Times New Roman" w:cs="Times New Roman"/>
          <w:color w:val="000000"/>
          <w:sz w:val="20"/>
          <w:szCs w:val="20"/>
        </w:rPr>
        <w:t>be asserting superiority.</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Another consideration is that the political branches in Iowa have made </w:t>
      </w:r>
      <w:r>
        <w:rPr>
          <w:rFonts w:ascii="Times New Roman" w:hAnsi="Times New Roman" w:cs="Times New Roman"/>
          <w:color w:val="000000"/>
          <w:sz w:val="20"/>
          <w:szCs w:val="20"/>
        </w:rPr>
        <w:t>“</w:t>
      </w:r>
      <w:r>
        <w:rPr>
          <w:rFonts w:ascii="Times New Roman" w:hAnsi="Times New Roman" w:cs="Times New Roman"/>
          <w:color w:val="000000"/>
          <w:sz w:val="20"/>
          <w:szCs w:val="20"/>
        </w:rPr>
        <w:t>an initial policy determination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go in a different direction. </w:t>
      </w:r>
      <w:hyperlink r:id="rId35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435</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123" name="Picture 123">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0" w:history="1">
        <w:r>
          <w:rPr>
            <w:rFonts w:ascii="Times New Roman" w:hAnsi="Times New Roman" w:cs="Times New Roman"/>
            <w:i/>
            <w:iCs/>
            <w:color w:val="0E568C"/>
            <w:sz w:val="20"/>
            <w:szCs w:val="20"/>
          </w:rPr>
          <w:t>King</w:t>
        </w:r>
        <w:r>
          <w:rPr>
            <w:rFonts w:ascii="Times New Roman" w:hAnsi="Times New Roman" w:cs="Times New Roman"/>
            <w:color w:val="0E568C"/>
            <w:sz w:val="20"/>
            <w:szCs w:val="20"/>
          </w:rPr>
          <w:t>, 818 N.W.2d at 17</w:t>
        </w:r>
      </w:hyperlink>
      <w:r>
        <w:rPr>
          <w:rFonts w:ascii="Times New Roman" w:hAnsi="Times New Roman" w:cs="Times New Roman"/>
          <w:color w:val="000000"/>
          <w:sz w:val="20"/>
          <w:szCs w:val="20"/>
        </w:rPr>
        <w:t xml:space="preserve">). As the petition alleges, the voluntary Iowa Nutrient Reduction Strategy that they seek to overturn has been enshrined in legislation enacted in 2013 and 2018.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2018 Iowa Acts ch.</w:t>
      </w:r>
      <w:r>
        <w:rPr>
          <w:rFonts w:ascii="Times New Roman" w:hAnsi="Times New Roman" w:cs="Times New Roman"/>
          <w:color w:val="000000"/>
          <w:sz w:val="20"/>
          <w:szCs w:val="20"/>
        </w:rPr>
        <w:t xml:space="preserve"> 1001,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20; 2013 Iowa Acts ch. 132,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60. The federal EPA also supports this approach. To quote the 2011 Stoner Memorandum cited in the petition,</w:t>
      </w:r>
    </w:p>
    <w:p w:rsidR="00000000" w:rsidRDefault="004E7BEF">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EPA’s focus for nonpoint runoff of nitrogen and phosphorus pollution is on promoting proven land stewardship </w:t>
      </w:r>
      <w:r>
        <w:rPr>
          <w:rFonts w:ascii="Times New Roman" w:hAnsi="Times New Roman" w:cs="Times New Roman"/>
          <w:color w:val="000000"/>
          <w:sz w:val="20"/>
          <w:szCs w:val="20"/>
        </w:rPr>
        <w:t xml:space="preserve">practices that improve water quality. EPA recognizes that the best approaches will entail States, federal agencies, conservation districts, private landowners and other stakeholders working collaboratively to develop watershed-scale </w:t>
      </w:r>
      <w:bookmarkStart w:id="203" w:name="co_pp_sp_595_798_1"/>
      <w:bookmarkEnd w:id="203"/>
      <w:r>
        <w:rPr>
          <w:rFonts w:ascii="Times New Roman" w:hAnsi="Times New Roman" w:cs="Times New Roman"/>
          <w:b/>
          <w:bCs/>
          <w:color w:val="000000"/>
          <w:sz w:val="20"/>
          <w:szCs w:val="20"/>
        </w:rPr>
        <w:t>*798</w:t>
      </w:r>
      <w:r>
        <w:rPr>
          <w:rFonts w:ascii="Times New Roman" w:hAnsi="Times New Roman" w:cs="Times New Roman"/>
          <w:color w:val="000000"/>
          <w:sz w:val="20"/>
          <w:szCs w:val="20"/>
        </w:rPr>
        <w:t xml:space="preserve"> plans that target the most effective practices to the acres that need it most.</w:t>
      </w:r>
    </w:p>
    <w:p w:rsidR="00000000" w:rsidRDefault="004E7BE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Nancy Stoner, U.S. Envtl. Prot. Agency, </w:t>
      </w:r>
      <w:r>
        <w:rPr>
          <w:rFonts w:ascii="Times New Roman" w:hAnsi="Times New Roman" w:cs="Times New Roman"/>
          <w:i/>
          <w:iCs/>
          <w:color w:val="000000"/>
          <w:sz w:val="20"/>
          <w:szCs w:val="20"/>
        </w:rPr>
        <w:t>Working in Partnership with States to Address Phosphorus and Nitrogen Pollution Through Use of a Framework for State Nu</w:t>
      </w:r>
      <w:r>
        <w:rPr>
          <w:rFonts w:ascii="Times New Roman" w:hAnsi="Times New Roman" w:cs="Times New Roman"/>
          <w:i/>
          <w:iCs/>
          <w:color w:val="000000"/>
          <w:sz w:val="20"/>
          <w:szCs w:val="20"/>
        </w:rPr>
        <w:t>trient Reduction</w:t>
      </w:r>
      <w:r>
        <w:rPr>
          <w:rFonts w:ascii="Times New Roman" w:hAnsi="Times New Roman" w:cs="Times New Roman"/>
          <w:color w:val="000000"/>
          <w:sz w:val="20"/>
          <w:szCs w:val="20"/>
        </w:rPr>
        <w:t xml:space="preserve"> 3 (2011), https://www.acwaus.org/wp-content/uploads/2017/04/The-Stoner-Memo.pdf [https://perma.cc/Z5Q5-U7FK]. The plaintiffs believe the existence of this longstanding, basic policy determination should not deter us because it provides a f</w:t>
      </w:r>
      <w:r>
        <w:rPr>
          <w:rFonts w:ascii="Times New Roman" w:hAnsi="Times New Roman" w:cs="Times New Roman"/>
          <w:color w:val="000000"/>
          <w:sz w:val="20"/>
          <w:szCs w:val="20"/>
        </w:rPr>
        <w:t xml:space="preserve">rame of reference for what the courts should </w:t>
      </w:r>
      <w:r>
        <w:rPr>
          <w:rFonts w:ascii="Times New Roman" w:hAnsi="Times New Roman" w:cs="Times New Roman"/>
          <w:i/>
          <w:iCs/>
          <w:color w:val="000000"/>
          <w:sz w:val="20"/>
          <w:szCs w:val="20"/>
        </w:rPr>
        <w:t>not</w:t>
      </w:r>
      <w:r>
        <w:rPr>
          <w:rFonts w:ascii="Times New Roman" w:hAnsi="Times New Roman" w:cs="Times New Roman"/>
          <w:color w:val="000000"/>
          <w:sz w:val="20"/>
          <w:szCs w:val="20"/>
        </w:rPr>
        <w:t xml:space="preserve"> do. We think this misconstrues the third political-question factor. The third factor focuses not on timing, but on priority. Is there a required policy determination that is more appropriate for another branch that sets the stage for everything else? If s</w:t>
      </w:r>
      <w:r>
        <w:rPr>
          <w:rFonts w:ascii="Times New Roman" w:hAnsi="Times New Roman" w:cs="Times New Roman"/>
          <w:color w:val="000000"/>
          <w:sz w:val="20"/>
          <w:szCs w:val="20"/>
        </w:rPr>
        <w:t xml:space="preserve">o, courts should not get involved. </w:t>
      </w:r>
      <w:r w:rsidR="00D93582">
        <w:rPr>
          <w:rFonts w:ascii="Times New Roman" w:hAnsi="Times New Roman" w:cs="Times New Roman"/>
          <w:noProof/>
          <w:color w:val="000000"/>
          <w:sz w:val="20"/>
          <w:szCs w:val="20"/>
        </w:rPr>
        <w:drawing>
          <wp:inline distT="0" distB="0" distL="0" distR="0">
            <wp:extent cx="161925" cy="161925"/>
            <wp:effectExtent l="0" t="0" r="0" b="0"/>
            <wp:docPr id="124" name="Picture 124">
              <a:hlinkClick xmlns:a="http://schemas.openxmlformats.org/drawingml/2006/main" r:id="rId3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2" w:history="1">
        <w:r>
          <w:rPr>
            <w:rFonts w:ascii="Times New Roman" w:hAnsi="Times New Roman" w:cs="Times New Roman"/>
            <w:i/>
            <w:iCs/>
            <w:color w:val="0E568C"/>
            <w:sz w:val="20"/>
            <w:szCs w:val="20"/>
          </w:rPr>
          <w:t>Kanuk ex rel. Kanuk v. State, Dep’t of Nat. Res.</w:t>
        </w:r>
        <w:r>
          <w:rPr>
            <w:rFonts w:ascii="Times New Roman" w:hAnsi="Times New Roman" w:cs="Times New Roman"/>
            <w:color w:val="0E568C"/>
            <w:sz w:val="20"/>
            <w:szCs w:val="20"/>
          </w:rPr>
          <w:t>, 335 P.3d 1088, 1098 (Alaska 2014)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underlying policy choices are not ours to make i</w:t>
      </w:r>
      <w:r>
        <w:rPr>
          <w:rFonts w:ascii="Times New Roman" w:hAnsi="Times New Roman" w:cs="Times New Roman"/>
          <w:color w:val="000000"/>
          <w:sz w:val="20"/>
          <w:szCs w:val="20"/>
        </w:rPr>
        <w:t>n the first instance.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recognize that this case may not involve a paradigm of </w:t>
      </w:r>
      <w:r>
        <w:rPr>
          <w:rFonts w:ascii="Times New Roman" w:hAnsi="Times New Roman" w:cs="Times New Roman"/>
          <w:color w:val="000000"/>
          <w:sz w:val="20"/>
          <w:szCs w:val="20"/>
        </w:rPr>
        <w:t>“</w:t>
      </w:r>
      <w:r>
        <w:rPr>
          <w:rFonts w:ascii="Times New Roman" w:hAnsi="Times New Roman" w:cs="Times New Roman"/>
          <w:color w:val="000000"/>
          <w:sz w:val="20"/>
          <w:szCs w:val="20"/>
        </w:rPr>
        <w:t>a textually demonstrable constitutional commitment of the issue to a coordinate political department.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63" w:history="1">
        <w:r>
          <w:rPr>
            <w:rFonts w:ascii="Times New Roman" w:hAnsi="Times New Roman" w:cs="Times New Roman"/>
            <w:i/>
            <w:iCs/>
            <w:color w:val="0E568C"/>
            <w:sz w:val="20"/>
            <w:szCs w:val="20"/>
          </w:rPr>
          <w:t>Besler</w:t>
        </w:r>
        <w:r>
          <w:rPr>
            <w:rFonts w:ascii="Times New Roman" w:hAnsi="Times New Roman" w:cs="Times New Roman"/>
            <w:color w:val="0E568C"/>
            <w:sz w:val="20"/>
            <w:szCs w:val="20"/>
          </w:rPr>
          <w:t>, 954 N.W.2d at 435</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125" name="Picture 125">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4" w:history="1">
        <w:r>
          <w:rPr>
            <w:rFonts w:ascii="Times New Roman" w:hAnsi="Times New Roman" w:cs="Times New Roman"/>
            <w:i/>
            <w:iCs/>
            <w:color w:val="0E568C"/>
            <w:sz w:val="20"/>
            <w:szCs w:val="20"/>
          </w:rPr>
          <w:t>King</w:t>
        </w:r>
        <w:r>
          <w:rPr>
            <w:rFonts w:ascii="Times New Roman" w:hAnsi="Times New Roman" w:cs="Times New Roman"/>
            <w:color w:val="0E568C"/>
            <w:sz w:val="20"/>
            <w:szCs w:val="20"/>
          </w:rPr>
          <w:t>, 818 N.W.2d at 17</w:t>
        </w:r>
      </w:hyperlink>
      <w:r>
        <w:rPr>
          <w:rFonts w:ascii="Times New Roman" w:hAnsi="Times New Roman" w:cs="Times New Roman"/>
          <w:color w:val="000000"/>
          <w:sz w:val="20"/>
          <w:szCs w:val="20"/>
        </w:rPr>
        <w:t>). But there should be no doubt that the plaintiffs are seeking additional state funding. One paragraph of the petition alleges inadequate funding</w:t>
      </w:r>
      <w:r>
        <w:rPr>
          <w:rFonts w:ascii="Times New Roman" w:hAnsi="Times New Roman" w:cs="Times New Roman"/>
          <w:color w:val="000000"/>
          <w:sz w:val="20"/>
          <w:szCs w:val="20"/>
        </w:rPr>
        <w:t xml:space="preserve"> of the DNR. Article III, section 24 provides, </w:t>
      </w:r>
      <w:r>
        <w:rPr>
          <w:rFonts w:ascii="Times New Roman" w:hAnsi="Times New Roman" w:cs="Times New Roman"/>
          <w:color w:val="000000"/>
          <w:sz w:val="20"/>
          <w:szCs w:val="20"/>
        </w:rPr>
        <w:t>“</w:t>
      </w:r>
      <w:r>
        <w:rPr>
          <w:rFonts w:ascii="Times New Roman" w:hAnsi="Times New Roman" w:cs="Times New Roman"/>
          <w:color w:val="000000"/>
          <w:sz w:val="20"/>
          <w:szCs w:val="20"/>
        </w:rPr>
        <w:t>No money shall be drawn from the treasury but in consequence of appropriations made by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case, if it proceeds, would put the judiciary in the position of commandeering additional state funding for in</w:t>
      </w:r>
      <w:r>
        <w:rPr>
          <w:rFonts w:ascii="Times New Roman" w:hAnsi="Times New Roman" w:cs="Times New Roman"/>
          <w:color w:val="000000"/>
          <w:sz w:val="20"/>
          <w:szCs w:val="20"/>
        </w:rPr>
        <w:t>tensive regulation of nitrogen and phosphorus in yet-to-be-determined ways.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Other cases support the conclusion that environmental public trust litigation is a nonjusticiable political question. In </w:t>
      </w:r>
      <w:hyperlink r:id="rId365" w:history="1">
        <w:r>
          <w:rPr>
            <w:rFonts w:ascii="Times New Roman" w:hAnsi="Times New Roman" w:cs="Times New Roman"/>
            <w:i/>
            <w:iCs/>
            <w:color w:val="0E568C"/>
            <w:sz w:val="20"/>
            <w:szCs w:val="20"/>
          </w:rPr>
          <w:t>Aji P. ex rel. Piper v. State</w:t>
        </w:r>
      </w:hyperlink>
      <w:r>
        <w:rPr>
          <w:rFonts w:ascii="Times New Roman" w:hAnsi="Times New Roman" w:cs="Times New Roman"/>
          <w:color w:val="000000"/>
          <w:sz w:val="20"/>
          <w:szCs w:val="20"/>
        </w:rPr>
        <w:t>, the Washington Cour</w:t>
      </w:r>
      <w:r>
        <w:rPr>
          <w:rFonts w:ascii="Times New Roman" w:hAnsi="Times New Roman" w:cs="Times New Roman"/>
          <w:color w:val="000000"/>
          <w:sz w:val="20"/>
          <w:szCs w:val="20"/>
        </w:rPr>
        <w:t xml:space="preserve">t of Appeals recently affirmed the dismissal on political question grounds of a lawsuit seeking to use the public trust doctrine to achieve the regulation of greenhouse gas emissions. </w:t>
      </w:r>
      <w:hyperlink r:id="rId366" w:history="1">
        <w:r>
          <w:rPr>
            <w:rFonts w:ascii="Times New Roman" w:hAnsi="Times New Roman" w:cs="Times New Roman"/>
            <w:color w:val="0E568C"/>
            <w:sz w:val="20"/>
            <w:szCs w:val="20"/>
          </w:rPr>
          <w:t xml:space="preserve">16 Wash.App.2d 177, 480 P.3d </w:t>
        </w:r>
        <w:r>
          <w:rPr>
            <w:rFonts w:ascii="Times New Roman" w:hAnsi="Times New Roman" w:cs="Times New Roman"/>
            <w:color w:val="0E568C"/>
            <w:sz w:val="20"/>
            <w:szCs w:val="20"/>
          </w:rPr>
          <w:t>438, 447–49 (2021)</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26" name="Picture 126">
              <a:hlinkClick xmlns:a="http://schemas.openxmlformats.org/drawingml/2006/main" r:id="rId3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7" w:history="1">
        <w:r>
          <w:rPr>
            <w:rFonts w:ascii="Times New Roman" w:hAnsi="Times New Roman" w:cs="Times New Roman"/>
            <w:i/>
            <w:iCs/>
            <w:color w:val="0E568C"/>
            <w:sz w:val="20"/>
            <w:szCs w:val="20"/>
          </w:rPr>
          <w:t>Kanuk</w:t>
        </w:r>
        <w:r>
          <w:rPr>
            <w:rFonts w:ascii="Times New Roman" w:hAnsi="Times New Roman" w:cs="Times New Roman"/>
            <w:color w:val="0E568C"/>
            <w:sz w:val="20"/>
            <w:szCs w:val="20"/>
          </w:rPr>
          <w:t>, 335 P.3d at 1090–91</w:t>
        </w:r>
      </w:hyperlink>
      <w:r>
        <w:rPr>
          <w:rFonts w:ascii="Times New Roman" w:hAnsi="Times New Roman" w:cs="Times New Roman"/>
          <w:color w:val="000000"/>
          <w:sz w:val="20"/>
          <w:szCs w:val="20"/>
        </w:rPr>
        <w:t xml:space="preserve"> (finding claims seeking specific relief based on the public trust doctrine to be barred by the political question d</w:t>
      </w:r>
      <w:r>
        <w:rPr>
          <w:rFonts w:ascii="Times New Roman" w:hAnsi="Times New Roman" w:cs="Times New Roman"/>
          <w:color w:val="000000"/>
          <w:sz w:val="20"/>
          <w:szCs w:val="20"/>
        </w:rPr>
        <w:t xml:space="preserve">octrine and that other, more general claims should have been dismissed on prudential grounds); </w:t>
      </w:r>
      <w:hyperlink r:id="rId368" w:history="1">
        <w:r>
          <w:rPr>
            <w:rFonts w:ascii="Times New Roman" w:hAnsi="Times New Roman" w:cs="Times New Roman"/>
            <w:i/>
            <w:iCs/>
            <w:color w:val="0E568C"/>
            <w:sz w:val="20"/>
            <w:szCs w:val="20"/>
          </w:rPr>
          <w:t>Butler ex rel. Peshlakai v. Brewer</w:t>
        </w:r>
        <w:r>
          <w:rPr>
            <w:rFonts w:ascii="Times New Roman" w:hAnsi="Times New Roman" w:cs="Times New Roman"/>
            <w:color w:val="0E568C"/>
            <w:sz w:val="20"/>
            <w:szCs w:val="20"/>
          </w:rPr>
          <w:t>, 2013 WL 1091209, at *7 (Ariz. Ct. App. Mar. 13, 2013)</w:t>
        </w:r>
      </w:hyperlink>
      <w:r>
        <w:rPr>
          <w:rFonts w:ascii="Times New Roman" w:hAnsi="Times New Roman" w:cs="Times New Roman"/>
          <w:color w:val="000000"/>
          <w:sz w:val="20"/>
          <w:szCs w:val="20"/>
        </w:rPr>
        <w:t xml:space="preserve"> (finding public trust claims no</w:t>
      </w:r>
      <w:r>
        <w:rPr>
          <w:rFonts w:ascii="Times New Roman" w:hAnsi="Times New Roman" w:cs="Times New Roman"/>
          <w:color w:val="000000"/>
          <w:sz w:val="20"/>
          <w:szCs w:val="20"/>
        </w:rPr>
        <w:t xml:space="preserve">njusticiable and noting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we would be weaving </w:t>
      </w:r>
      <w:r>
        <w:rPr>
          <w:rFonts w:ascii="Times New Roman" w:hAnsi="Times New Roman" w:cs="Times New Roman"/>
          <w:color w:val="000000"/>
          <w:sz w:val="20"/>
          <w:szCs w:val="20"/>
        </w:rPr>
        <w:t>‘</w:t>
      </w:r>
      <w:r>
        <w:rPr>
          <w:rFonts w:ascii="Times New Roman" w:hAnsi="Times New Roman" w:cs="Times New Roman"/>
          <w:color w:val="000000"/>
          <w:sz w:val="20"/>
          <w:szCs w:val="20"/>
        </w:rPr>
        <w:t>a jurisprudence out of air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hold that the atmosphere is protected by the Doctrine and that state inaction is a breach of trust merely because it violates the Doctrine without pointing to a specific constitut</w:t>
      </w:r>
      <w:r>
        <w:rPr>
          <w:rFonts w:ascii="Times New Roman" w:hAnsi="Times New Roman" w:cs="Times New Roman"/>
          <w:color w:val="000000"/>
          <w:sz w:val="20"/>
          <w:szCs w:val="20"/>
        </w:rPr>
        <w:t>ional provision or other law that has been violated.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69" w:history="1">
        <w:r>
          <w:rPr>
            <w:rFonts w:ascii="Times New Roman" w:hAnsi="Times New Roman" w:cs="Times New Roman"/>
            <w:i/>
            <w:iCs/>
            <w:color w:val="0E568C"/>
            <w:sz w:val="20"/>
            <w:szCs w:val="20"/>
          </w:rPr>
          <w:t>Sanders-Reed ex rel. Sanders-Reed v. Martinez</w:t>
        </w:r>
        <w:r>
          <w:rPr>
            <w:rFonts w:ascii="Times New Roman" w:hAnsi="Times New Roman" w:cs="Times New Roman"/>
            <w:color w:val="0E568C"/>
            <w:sz w:val="20"/>
            <w:szCs w:val="20"/>
          </w:rPr>
          <w:t>, 350 P.3d 1221, 1227 (N.M. App. 2015)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Separation of powers principles would be violated by adhering to P</w:t>
      </w:r>
      <w:r>
        <w:rPr>
          <w:rFonts w:ascii="Times New Roman" w:hAnsi="Times New Roman" w:cs="Times New Roman"/>
          <w:color w:val="000000"/>
          <w:sz w:val="20"/>
          <w:szCs w:val="20"/>
        </w:rPr>
        <w:t>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 for a judicial decision that independently ignores and supplants the procedures established under the Air Quality Control Act.... We conclude that the courts cannot independently intervene to impose a common law public trust duty upon th</w:t>
      </w:r>
      <w:r>
        <w:rPr>
          <w:rFonts w:ascii="Times New Roman" w:hAnsi="Times New Roman" w:cs="Times New Roman"/>
          <w:color w:val="000000"/>
          <w:sz w:val="20"/>
          <w:szCs w:val="20"/>
        </w:rPr>
        <w:t>e State to regulate greenhouse gases in the atmosphere.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plaintiffs invoke </w:t>
      </w:r>
      <w:r w:rsidR="00D93582">
        <w:rPr>
          <w:rFonts w:ascii="Times New Roman" w:hAnsi="Times New Roman" w:cs="Times New Roman"/>
          <w:noProof/>
          <w:color w:val="000000"/>
          <w:sz w:val="20"/>
          <w:szCs w:val="20"/>
        </w:rPr>
        <w:drawing>
          <wp:inline distT="0" distB="0" distL="0" distR="0">
            <wp:extent cx="161925" cy="161925"/>
            <wp:effectExtent l="0" t="0" r="0" b="0"/>
            <wp:docPr id="127" name="Picture 127">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1" w:history="1">
        <w:r>
          <w:rPr>
            <w:rFonts w:ascii="Times New Roman" w:hAnsi="Times New Roman" w:cs="Times New Roman"/>
            <w:i/>
            <w:iCs/>
            <w:color w:val="0E568C"/>
            <w:sz w:val="20"/>
            <w:szCs w:val="20"/>
          </w:rPr>
          <w:t>Environmental Law Foundation v. State Water Resources Control Board</w:t>
        </w:r>
        <w:r>
          <w:rPr>
            <w:rFonts w:ascii="Times New Roman" w:hAnsi="Times New Roman" w:cs="Times New Roman"/>
            <w:color w:val="0E568C"/>
            <w:sz w:val="20"/>
            <w:szCs w:val="20"/>
          </w:rPr>
          <w:t>, 26 Cal.App.5th 844, 237 Cal. Rptr. 3d 393 (2018)</w:t>
        </w:r>
      </w:hyperlink>
      <w:r>
        <w:rPr>
          <w:rFonts w:ascii="Times New Roman" w:hAnsi="Times New Roman" w:cs="Times New Roman"/>
          <w:color w:val="000000"/>
          <w:sz w:val="20"/>
          <w:szCs w:val="20"/>
        </w:rPr>
        <w:t xml:space="preserve">, but we think the case is distinguishable. The scope of the court’s ruling in that case was </w:t>
      </w:r>
      <w:r>
        <w:rPr>
          <w:rFonts w:ascii="Times New Roman" w:hAnsi="Times New Roman" w:cs="Times New Roman"/>
          <w:color w:val="000000"/>
          <w:sz w:val="20"/>
          <w:szCs w:val="20"/>
        </w:rPr>
        <w:t>“</w:t>
      </w:r>
      <w:r>
        <w:rPr>
          <w:rFonts w:ascii="Times New Roman" w:hAnsi="Times New Roman" w:cs="Times New Roman"/>
          <w:color w:val="000000"/>
          <w:sz w:val="20"/>
          <w:szCs w:val="20"/>
        </w:rPr>
        <w:t>extraordinarily narrow.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28" name="Picture 128">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396</w:t>
        </w:r>
      </w:hyperlink>
      <w:r>
        <w:rPr>
          <w:rFonts w:ascii="Times New Roman" w:hAnsi="Times New Roman" w:cs="Times New Roman"/>
          <w:color w:val="000000"/>
          <w:sz w:val="20"/>
          <w:szCs w:val="20"/>
        </w:rPr>
        <w:t xml:space="preserve">. The only issue was whether a California agency and a county had to consider the potential harm from groundwater extraction on a navigable river before issuing well permits. </w:t>
      </w:r>
      <w:r w:rsidR="00D93582">
        <w:rPr>
          <w:rFonts w:ascii="Times New Roman" w:hAnsi="Times New Roman" w:cs="Times New Roman"/>
          <w:noProof/>
          <w:color w:val="000000"/>
          <w:sz w:val="20"/>
          <w:szCs w:val="20"/>
        </w:rPr>
        <w:drawing>
          <wp:inline distT="0" distB="0" distL="0" distR="0">
            <wp:extent cx="161925" cy="161925"/>
            <wp:effectExtent l="0" t="0" r="0" b="0"/>
            <wp:docPr id="129" name="Picture 129">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Pumping of groundwater has an effect on </w:t>
      </w:r>
      <w:bookmarkStart w:id="204" w:name="co_pp_sp_595_799_1"/>
      <w:bookmarkEnd w:id="204"/>
      <w:r>
        <w:rPr>
          <w:rFonts w:ascii="Times New Roman" w:hAnsi="Times New Roman" w:cs="Times New Roman"/>
          <w:b/>
          <w:bCs/>
          <w:color w:val="000000"/>
          <w:sz w:val="20"/>
          <w:szCs w:val="20"/>
        </w:rPr>
        <w:t>*799</w:t>
      </w:r>
      <w:r>
        <w:rPr>
          <w:rFonts w:ascii="Times New Roman" w:hAnsi="Times New Roman" w:cs="Times New Roman"/>
          <w:color w:val="000000"/>
          <w:sz w:val="20"/>
          <w:szCs w:val="20"/>
        </w:rPr>
        <w:t xml:space="preserve"> surface flows. </w:t>
      </w:r>
      <w:r w:rsidR="00D93582">
        <w:rPr>
          <w:rFonts w:ascii="Times New Roman" w:hAnsi="Times New Roman" w:cs="Times New Roman"/>
          <w:noProof/>
          <w:color w:val="000000"/>
          <w:sz w:val="20"/>
          <w:szCs w:val="20"/>
        </w:rPr>
        <w:drawing>
          <wp:inline distT="0" distB="0" distL="0" distR="0">
            <wp:extent cx="161925" cy="161925"/>
            <wp:effectExtent l="0" t="0" r="0" b="0"/>
            <wp:docPr id="130" name="Picture 130">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397</w:t>
        </w:r>
      </w:hyperlink>
      <w:r>
        <w:rPr>
          <w:rFonts w:ascii="Times New Roman" w:hAnsi="Times New Roman" w:cs="Times New Roman"/>
          <w:color w:val="000000"/>
          <w:sz w:val="20"/>
          <w:szCs w:val="20"/>
        </w:rPr>
        <w:t xml:space="preserve">. The court held that the </w:t>
      </w:r>
      <w:r>
        <w:rPr>
          <w:rFonts w:ascii="Times New Roman" w:hAnsi="Times New Roman" w:cs="Times New Roman"/>
          <w:color w:val="000000"/>
          <w:sz w:val="20"/>
          <w:szCs w:val="20"/>
        </w:rPr>
        <w:t xml:space="preserve">public trust doctrine applied to such removals of nonnavigable water that had an adverse effect on navigable water. </w:t>
      </w:r>
      <w:r w:rsidR="00D93582">
        <w:rPr>
          <w:rFonts w:ascii="Times New Roman" w:hAnsi="Times New Roman" w:cs="Times New Roman"/>
          <w:noProof/>
          <w:color w:val="000000"/>
          <w:sz w:val="20"/>
          <w:szCs w:val="20"/>
        </w:rPr>
        <w:drawing>
          <wp:inline distT="0" distB="0" distL="0" distR="0">
            <wp:extent cx="161925" cy="161925"/>
            <wp:effectExtent l="0" t="0" r="0" b="0"/>
            <wp:docPr id="131" name="Picture 131">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402</w:t>
        </w:r>
      </w:hyperlink>
      <w:r>
        <w:rPr>
          <w:rFonts w:ascii="Times New Roman" w:hAnsi="Times New Roman" w:cs="Times New Roman"/>
          <w:color w:val="000000"/>
          <w:sz w:val="20"/>
          <w:szCs w:val="20"/>
        </w:rPr>
        <w:t xml:space="preserve">. Significantly, the case involved a single question of administrative law, and the California version of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is expansive.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32" name="Picture 132">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400</w:t>
        </w:r>
      </w:hyperlink>
      <w:r>
        <w:rPr>
          <w:rFonts w:ascii="Times New Roman" w:hAnsi="Times New Roman" w:cs="Times New Roman"/>
          <w:color w:val="000000"/>
          <w:sz w:val="20"/>
          <w:szCs w:val="20"/>
        </w:rPr>
        <w:t>. But our present case does not involve a discrete attempt to modify an administrative process to insure that the consideration of arguments against diverting water that would otherwise go into a public trust navigable</w:t>
      </w:r>
      <w:r>
        <w:rPr>
          <w:rFonts w:ascii="Times New Roman" w:hAnsi="Times New Roman" w:cs="Times New Roman"/>
          <w:color w:val="000000"/>
          <w:sz w:val="20"/>
          <w:szCs w:val="20"/>
        </w:rPr>
        <w:t xml:space="preserve"> river. Instead, it seeks to order the legislature to enact a new set of environmental laws that balance the competing interests of stakeholders in different ways than before.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Finally, we believe we should draw lessons from Oregon’s experience. In 2011, </w:t>
      </w:r>
      <w:r>
        <w:rPr>
          <w:rFonts w:ascii="Times New Roman" w:hAnsi="Times New Roman" w:cs="Times New Roman"/>
          <w:color w:val="000000"/>
          <w:sz w:val="20"/>
          <w:szCs w:val="20"/>
        </w:rPr>
        <w:t xml:space="preserve">two young Oregonians brought a suit against the State of Oregon under the public trust doctrine, seeking to protect its natural resources from the effects of greenhouse gas emissions. </w:t>
      </w:r>
      <w:r w:rsidR="00D93582">
        <w:rPr>
          <w:rFonts w:ascii="Times New Roman" w:hAnsi="Times New Roman" w:cs="Times New Roman"/>
          <w:noProof/>
          <w:color w:val="000000"/>
          <w:sz w:val="20"/>
          <w:szCs w:val="20"/>
        </w:rPr>
        <w:drawing>
          <wp:inline distT="0" distB="0" distL="0" distR="0">
            <wp:extent cx="161925" cy="161925"/>
            <wp:effectExtent l="0" t="0" r="0" b="0"/>
            <wp:docPr id="133" name="Picture 133">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8" w:history="1">
        <w:r>
          <w:rPr>
            <w:rFonts w:ascii="Times New Roman" w:hAnsi="Times New Roman" w:cs="Times New Roman"/>
            <w:i/>
            <w:iCs/>
            <w:color w:val="0E568C"/>
            <w:sz w:val="20"/>
            <w:szCs w:val="20"/>
          </w:rPr>
          <w:t>Chernaik v. Brown</w:t>
        </w:r>
        <w:r>
          <w:rPr>
            <w:rFonts w:ascii="Times New Roman" w:hAnsi="Times New Roman" w:cs="Times New Roman"/>
            <w:color w:val="0E568C"/>
            <w:sz w:val="20"/>
            <w:szCs w:val="20"/>
          </w:rPr>
          <w:t>, 367 Or. 143, 475 P.3d 68, 71–72 (2020)</w:t>
        </w:r>
      </w:hyperlink>
      <w:r>
        <w:rPr>
          <w:rFonts w:ascii="Times New Roman" w:hAnsi="Times New Roman" w:cs="Times New Roman"/>
          <w:color w:val="000000"/>
          <w:sz w:val="20"/>
          <w:szCs w:val="20"/>
        </w:rPr>
        <w:t xml:space="preserve">. Specifically, the plaintiffs sought a declaratory judgment and an injunction directing the state to implement a carbon reduction plan under court supervision. </w:t>
      </w:r>
      <w:r w:rsidR="00D93582">
        <w:rPr>
          <w:rFonts w:ascii="Times New Roman" w:hAnsi="Times New Roman" w:cs="Times New Roman"/>
          <w:noProof/>
          <w:color w:val="000000"/>
          <w:sz w:val="20"/>
          <w:szCs w:val="20"/>
        </w:rPr>
        <w:drawing>
          <wp:inline distT="0" distB="0" distL="0" distR="0">
            <wp:extent cx="161925" cy="161925"/>
            <wp:effectExtent l="0" t="0" r="0" b="0"/>
            <wp:docPr id="134" name="Picture 134">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9"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Initially, the trial court dismissed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partly because they presented political questions. </w:t>
      </w:r>
      <w:r w:rsidR="00D93582">
        <w:rPr>
          <w:rFonts w:ascii="Times New Roman" w:hAnsi="Times New Roman" w:cs="Times New Roman"/>
          <w:noProof/>
          <w:color w:val="000000"/>
          <w:sz w:val="20"/>
          <w:szCs w:val="20"/>
        </w:rPr>
        <w:drawing>
          <wp:inline distT="0" distB="0" distL="0" distR="0">
            <wp:extent cx="161925" cy="161925"/>
            <wp:effectExtent l="0" t="0" r="0" b="0"/>
            <wp:docPr id="135" name="Picture 135">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72</w:t>
        </w:r>
      </w:hyperlink>
      <w:r>
        <w:rPr>
          <w:rFonts w:ascii="Times New Roman" w:hAnsi="Times New Roman" w:cs="Times New Roman"/>
          <w:color w:val="000000"/>
          <w:sz w:val="20"/>
          <w:szCs w:val="20"/>
        </w:rPr>
        <w:t>. The Oregon Court of Appeals reversed and re</w:t>
      </w:r>
      <w:r>
        <w:rPr>
          <w:rFonts w:ascii="Times New Roman" w:hAnsi="Times New Roman" w:cs="Times New Roman"/>
          <w:color w:val="000000"/>
          <w:sz w:val="20"/>
          <w:szCs w:val="20"/>
        </w:rPr>
        <w:t xml:space="preserve">manded. </w:t>
      </w:r>
      <w:r w:rsidR="00D93582">
        <w:rPr>
          <w:rFonts w:ascii="Times New Roman" w:hAnsi="Times New Roman" w:cs="Times New Roman"/>
          <w:noProof/>
          <w:color w:val="000000"/>
          <w:sz w:val="20"/>
          <w:szCs w:val="20"/>
        </w:rPr>
        <w:drawing>
          <wp:inline distT="0" distB="0" distL="0" distR="0">
            <wp:extent cx="161925" cy="161925"/>
            <wp:effectExtent l="0" t="0" r="0" b="0"/>
            <wp:docPr id="136" name="Picture 136">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1"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Eventually, after years of litigation, the case reached the Oregon Supreme Court, which ruled that the plaintiffs were not entitled to any relief except for a symbolic declaration that the public trust doctrine applies to navigable waters and su</w:t>
      </w:r>
      <w:r>
        <w:rPr>
          <w:rFonts w:ascii="Times New Roman" w:hAnsi="Times New Roman" w:cs="Times New Roman"/>
          <w:color w:val="000000"/>
          <w:sz w:val="20"/>
          <w:szCs w:val="20"/>
        </w:rPr>
        <w:t xml:space="preserve">bmerged and submersible lands. </w:t>
      </w:r>
      <w:r w:rsidR="00D93582">
        <w:rPr>
          <w:rFonts w:ascii="Times New Roman" w:hAnsi="Times New Roman" w:cs="Times New Roman"/>
          <w:noProof/>
          <w:color w:val="000000"/>
          <w:sz w:val="20"/>
          <w:szCs w:val="20"/>
        </w:rPr>
        <w:drawing>
          <wp:inline distT="0" distB="0" distL="0" distR="0">
            <wp:extent cx="161925" cy="161925"/>
            <wp:effectExtent l="0" t="0" r="0" b="0"/>
            <wp:docPr id="137" name="Picture 137">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82</w:t>
        </w:r>
      </w:hyperlink>
      <w:r>
        <w:rPr>
          <w:rFonts w:ascii="Times New Roman" w:hAnsi="Times New Roman" w:cs="Times New Roman"/>
          <w:color w:val="000000"/>
          <w:sz w:val="20"/>
          <w:szCs w:val="20"/>
        </w:rPr>
        <w:t>. That was the anticlimactic end to nearly a decade of litigation.</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383" w:history="1">
        <w:r>
          <w:rPr>
            <w:rFonts w:ascii="Times New Roman" w:hAnsi="Times New Roman" w:cs="Times New Roman"/>
            <w:b/>
            <w:bCs/>
            <w:color w:val="252525"/>
            <w:sz w:val="20"/>
            <w:szCs w:val="20"/>
            <w:vertAlign w:val="superscript"/>
          </w:rPr>
          <w:t>[34]</w:t>
        </w:r>
      </w:hyperlink>
      <w:bookmarkStart w:id="205" w:name="co_anchor_B342053843787_1"/>
      <w:bookmarkEnd w:id="205"/>
      <w:r>
        <w:rPr>
          <w:rFonts w:ascii="Times New Roman" w:hAnsi="Times New Roman" w:cs="Times New Roman"/>
          <w:color w:val="000000"/>
          <w:sz w:val="20"/>
          <w:szCs w:val="20"/>
        </w:rPr>
        <w:t xml:space="preserve">We can do better. Where the plaintiffs have put forth claims that we cannot meaningfully resolve </w:t>
      </w:r>
      <w:r>
        <w:rPr>
          <w:rFonts w:ascii="Times New Roman" w:hAnsi="Times New Roman" w:cs="Times New Roman"/>
          <w:i/>
          <w:iCs/>
          <w:color w:val="000000"/>
          <w:sz w:val="20"/>
          <w:szCs w:val="20"/>
        </w:rPr>
        <w:t>as a court using accepted methods of judicial decisionmaking</w:t>
      </w:r>
      <w:r>
        <w:rPr>
          <w:rFonts w:ascii="Times New Roman" w:hAnsi="Times New Roman" w:cs="Times New Roman"/>
          <w:color w:val="000000"/>
          <w:sz w:val="20"/>
          <w:szCs w:val="20"/>
        </w:rPr>
        <w:t>, we should invoke the political question doctrine. We do so here and l</w:t>
      </w:r>
      <w:r>
        <w:rPr>
          <w:rFonts w:ascii="Times New Roman" w:hAnsi="Times New Roman" w:cs="Times New Roman"/>
          <w:color w:val="000000"/>
          <w:sz w:val="20"/>
          <w:szCs w:val="20"/>
        </w:rPr>
        <w:t xml:space="preserve">eave this dispute where it stands at present: with the branches of our government whose duty it is to represent </w:t>
      </w:r>
      <w:r>
        <w:rPr>
          <w:rFonts w:ascii="Times New Roman" w:hAnsi="Times New Roman" w:cs="Times New Roman"/>
          <w:i/>
          <w:iCs/>
          <w:color w:val="000000"/>
          <w:sz w:val="20"/>
          <w:szCs w:val="20"/>
        </w:rPr>
        <w:t>the public.</w:t>
      </w:r>
      <w:r>
        <w:rPr>
          <w:rFonts w:ascii="Times New Roman" w:hAnsi="Times New Roman" w:cs="Times New Roman"/>
          <w:color w:val="000000"/>
          <w:sz w:val="20"/>
          <w:szCs w:val="20"/>
        </w:rPr>
        <w:t xml:space="preserve"> In the end, we believe it would exceed our institutional role to </w:t>
      </w:r>
      <w:r>
        <w:rPr>
          <w:rFonts w:ascii="Times New Roman" w:hAnsi="Times New Roman" w:cs="Times New Roman"/>
          <w:color w:val="000000"/>
          <w:sz w:val="20"/>
          <w:szCs w:val="20"/>
        </w:rPr>
        <w:t>“</w:t>
      </w:r>
      <w:r>
        <w:rPr>
          <w:rFonts w:ascii="Times New Roman" w:hAnsi="Times New Roman" w:cs="Times New Roman"/>
          <w:color w:val="000000"/>
          <w:sz w:val="20"/>
          <w:szCs w:val="20"/>
        </w:rPr>
        <w:t>hold the State accountable to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Those words, used by th</w:t>
      </w:r>
      <w:r>
        <w:rPr>
          <w:rFonts w:ascii="Times New Roman" w:hAnsi="Times New Roman" w:cs="Times New Roman"/>
          <w:color w:val="000000"/>
          <w:sz w:val="20"/>
          <w:szCs w:val="20"/>
        </w:rPr>
        <w:t>e plaintiffs to describe what they ask of us, go beyond the accepted role of courts and would entangle us in overseeing the political branches of government.</w:t>
      </w:r>
      <w:bookmarkStart w:id="206" w:name="co_fnRef_B00072053843787_ID0E26BK_1"/>
      <w:bookmarkEnd w:id="20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"#co_footnote_B0007</w:instrText>
      </w:r>
      <w:r>
        <w:rPr>
          <w:rFonts w:ascii="Times New Roman" w:hAnsi="Times New Roman" w:cs="Times New Roman"/>
          <w:color w:val="000000"/>
          <w:sz w:val="16"/>
          <w:szCs w:val="16"/>
        </w:rPr>
        <w:instrText xml:space="preserve">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7" w:name="co_anchor_Iafc32da1300011ec8377913d04462"/>
      <w:bookmarkEnd w:id="207"/>
    </w:p>
    <w:p w:rsidR="00000000" w:rsidRDefault="004E7BEF">
      <w:pPr>
        <w:widowControl w:val="0"/>
        <w:autoSpaceDE w:val="0"/>
        <w:autoSpaceDN w:val="0"/>
        <w:adjustRightInd w:val="0"/>
        <w:spacing w:before="400" w:after="0" w:line="240" w:lineRule="auto"/>
        <w:ind w:left="200"/>
        <w:rPr>
          <w:rFonts w:ascii="Times New Roman" w:hAnsi="Times New Roman" w:cs="Times New Roman"/>
          <w:b/>
          <w:bCs/>
          <w:color w:val="000000"/>
          <w:sz w:val="20"/>
          <w:szCs w:val="20"/>
        </w:rPr>
      </w:pPr>
      <w:r>
        <w:rPr>
          <w:rFonts w:ascii="Times New Roman" w:hAnsi="Times New Roman" w:cs="Times New Roman"/>
          <w:b/>
          <w:bCs/>
          <w:color w:val="000000"/>
          <w:sz w:val="20"/>
          <w:szCs w:val="20"/>
        </w:rPr>
        <w:t>IV. Conclusion.</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 foregoing reasons, we reverse the district court’s order and remand with instructions to dismiss this case based on lack of standing and nonjusticiability.</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REVERSED AND REMANDED.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before="600" w:after="0" w:line="240" w:lineRule="auto"/>
        <w:jc w:val="both"/>
        <w:rPr>
          <w:rFonts w:ascii="Times New Roman" w:hAnsi="Times New Roman" w:cs="Times New Roman"/>
          <w:color w:val="000000"/>
          <w:sz w:val="20"/>
          <w:szCs w:val="20"/>
        </w:rPr>
      </w:pPr>
      <w:hyperlink r:id="rId384" w:history="1">
        <w:r>
          <w:rPr>
            <w:rFonts w:ascii="Times New Roman" w:hAnsi="Times New Roman" w:cs="Times New Roman"/>
            <w:color w:val="0E568C"/>
            <w:sz w:val="20"/>
            <w:szCs w:val="20"/>
          </w:rPr>
          <w:t>Christensen</w:t>
        </w:r>
      </w:hyperlink>
      <w:r>
        <w:rPr>
          <w:rFonts w:ascii="Times New Roman" w:hAnsi="Times New Roman" w:cs="Times New Roman"/>
          <w:color w:val="000000"/>
          <w:sz w:val="20"/>
          <w:szCs w:val="20"/>
        </w:rPr>
        <w:t xml:space="preserve">, C.J., and </w:t>
      </w:r>
      <w:hyperlink r:id="rId385" w:history="1">
        <w:r>
          <w:rPr>
            <w:rFonts w:ascii="Times New Roman" w:hAnsi="Times New Roman" w:cs="Times New Roman"/>
            <w:color w:val="0E568C"/>
            <w:sz w:val="20"/>
            <w:szCs w:val="20"/>
          </w:rPr>
          <w:t>Waterman</w:t>
        </w:r>
      </w:hyperlink>
      <w:r>
        <w:rPr>
          <w:rFonts w:ascii="Times New Roman" w:hAnsi="Times New Roman" w:cs="Times New Roman"/>
          <w:color w:val="000000"/>
          <w:sz w:val="20"/>
          <w:szCs w:val="20"/>
        </w:rPr>
        <w:t xml:space="preserve"> and </w:t>
      </w:r>
      <w:hyperlink r:id="rId386" w:history="1">
        <w:r>
          <w:rPr>
            <w:rFonts w:ascii="Times New Roman" w:hAnsi="Times New Roman" w:cs="Times New Roman"/>
            <w:color w:val="0E568C"/>
            <w:sz w:val="20"/>
            <w:szCs w:val="20"/>
          </w:rPr>
          <w:t>McDermott</w:t>
        </w:r>
      </w:hyperlink>
      <w:r>
        <w:rPr>
          <w:rFonts w:ascii="Times New Roman" w:hAnsi="Times New Roman" w:cs="Times New Roman"/>
          <w:color w:val="000000"/>
          <w:sz w:val="20"/>
          <w:szCs w:val="20"/>
        </w:rPr>
        <w:t>, JJ., j</w:t>
      </w:r>
      <w:r>
        <w:rPr>
          <w:rFonts w:ascii="Times New Roman" w:hAnsi="Times New Roman" w:cs="Times New Roman"/>
          <w:color w:val="000000"/>
          <w:sz w:val="20"/>
          <w:szCs w:val="20"/>
        </w:rPr>
        <w:t xml:space="preserve">oin this opinion. </w:t>
      </w:r>
      <w:hyperlink r:id="rId387" w:history="1">
        <w:r>
          <w:rPr>
            <w:rFonts w:ascii="Times New Roman" w:hAnsi="Times New Roman" w:cs="Times New Roman"/>
            <w:color w:val="0E568C"/>
            <w:sz w:val="20"/>
            <w:szCs w:val="20"/>
          </w:rPr>
          <w:t>Appel</w:t>
        </w:r>
      </w:hyperlink>
      <w:r>
        <w:rPr>
          <w:rFonts w:ascii="Times New Roman" w:hAnsi="Times New Roman" w:cs="Times New Roman"/>
          <w:color w:val="000000"/>
          <w:sz w:val="20"/>
          <w:szCs w:val="20"/>
        </w:rPr>
        <w:t xml:space="preserve">, J., files a dissenting opinion. </w:t>
      </w:r>
      <w:hyperlink r:id="rId388" w:history="1">
        <w:r>
          <w:rPr>
            <w:rFonts w:ascii="Times New Roman" w:hAnsi="Times New Roman" w:cs="Times New Roman"/>
            <w:color w:val="0E568C"/>
            <w:sz w:val="20"/>
            <w:szCs w:val="20"/>
          </w:rPr>
          <w:t>McDonald</w:t>
        </w:r>
      </w:hyperlink>
      <w:r>
        <w:rPr>
          <w:rFonts w:ascii="Times New Roman" w:hAnsi="Times New Roman" w:cs="Times New Roman"/>
          <w:color w:val="000000"/>
          <w:sz w:val="20"/>
          <w:szCs w:val="20"/>
        </w:rPr>
        <w:t xml:space="preserve">, J., files a dissenting opinion, which </w:t>
      </w:r>
      <w:hyperlink r:id="rId389" w:history="1">
        <w:r>
          <w:rPr>
            <w:rFonts w:ascii="Times New Roman" w:hAnsi="Times New Roman" w:cs="Times New Roman"/>
            <w:color w:val="0E568C"/>
            <w:sz w:val="20"/>
            <w:szCs w:val="20"/>
          </w:rPr>
          <w:t>Oxley</w:t>
        </w:r>
      </w:hyperlink>
      <w:r>
        <w:rPr>
          <w:rFonts w:ascii="Times New Roman" w:hAnsi="Times New Roman" w:cs="Times New Roman"/>
          <w:color w:val="000000"/>
          <w:sz w:val="20"/>
          <w:szCs w:val="20"/>
        </w:rPr>
        <w:t xml:space="preserve">, J., joins. </w:t>
      </w:r>
      <w:hyperlink r:id="rId390" w:history="1">
        <w:r>
          <w:rPr>
            <w:rFonts w:ascii="Times New Roman" w:hAnsi="Times New Roman" w:cs="Times New Roman"/>
            <w:color w:val="0E568C"/>
            <w:sz w:val="20"/>
            <w:szCs w:val="20"/>
          </w:rPr>
          <w:t>Oxley</w:t>
        </w:r>
      </w:hyperlink>
      <w:r>
        <w:rPr>
          <w:rFonts w:ascii="Times New Roman" w:hAnsi="Times New Roman" w:cs="Times New Roman"/>
          <w:color w:val="000000"/>
          <w:sz w:val="20"/>
          <w:szCs w:val="20"/>
        </w:rPr>
        <w:t xml:space="preserve">, J., files a dissenting opinion, which </w:t>
      </w:r>
      <w:hyperlink r:id="rId391" w:history="1">
        <w:r>
          <w:rPr>
            <w:rFonts w:ascii="Times New Roman" w:hAnsi="Times New Roman" w:cs="Times New Roman"/>
            <w:color w:val="0E568C"/>
            <w:sz w:val="20"/>
            <w:szCs w:val="20"/>
          </w:rPr>
          <w:t>Appel</w:t>
        </w:r>
      </w:hyperlink>
      <w:r>
        <w:rPr>
          <w:rFonts w:ascii="Times New Roman" w:hAnsi="Times New Roman" w:cs="Times New Roman"/>
          <w:color w:val="000000"/>
          <w:sz w:val="20"/>
          <w:szCs w:val="20"/>
        </w:rPr>
        <w:t>, J., joins.</w:t>
      </w:r>
    </w:p>
    <w:p w:rsidR="00000000" w:rsidRDefault="004E7BEF">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208" w:name="co_dissent_opinion_1"/>
      <w:bookmarkEnd w:id="208"/>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before="400" w:after="0" w:line="240" w:lineRule="auto"/>
        <w:rPr>
          <w:rFonts w:ascii="Times New Roman" w:hAnsi="Times New Roman" w:cs="Times New Roman"/>
          <w:color w:val="000000"/>
          <w:sz w:val="20"/>
          <w:szCs w:val="20"/>
        </w:rPr>
      </w:pPr>
      <w:hyperlink r:id="rId392" w:history="1">
        <w:r>
          <w:rPr>
            <w:rFonts w:ascii="Times New Roman" w:hAnsi="Times New Roman" w:cs="Times New Roman"/>
            <w:color w:val="0E568C"/>
            <w:sz w:val="20"/>
            <w:szCs w:val="20"/>
          </w:rPr>
          <w:t>APPEL</w:t>
        </w:r>
      </w:hyperlink>
      <w:r>
        <w:rPr>
          <w:rFonts w:ascii="Times New Roman" w:hAnsi="Times New Roman" w:cs="Times New Roman"/>
          <w:color w:val="000000"/>
          <w:sz w:val="20"/>
          <w:szCs w:val="20"/>
        </w:rPr>
        <w:t>, Justice (dissenting).</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9" w:name="co_anchor_Iafc3f0f2300011ec8377913d04462"/>
      <w:bookmarkEnd w:id="209"/>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D93582">
        <w:rPr>
          <w:rFonts w:ascii="Times New Roman" w:hAnsi="Times New Roman" w:cs="Times New Roman"/>
          <w:noProof/>
          <w:color w:val="000000"/>
          <w:sz w:val="20"/>
          <w:szCs w:val="20"/>
        </w:rPr>
        <w:drawing>
          <wp:inline distT="0" distB="0" distL="0" distR="0">
            <wp:extent cx="161925" cy="161925"/>
            <wp:effectExtent l="0" t="0" r="0" b="0"/>
            <wp:docPr id="138" name="Picture 138">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3" w:history="1">
        <w:r>
          <w:rPr>
            <w:rFonts w:ascii="Times New Roman" w:hAnsi="Times New Roman" w:cs="Times New Roman"/>
            <w:i/>
            <w:iCs/>
            <w:color w:val="0E568C"/>
            <w:sz w:val="20"/>
            <w:szCs w:val="20"/>
          </w:rPr>
          <w:t>Lujan v. Defenders of Wildli</w:t>
        </w:r>
        <w:r>
          <w:rPr>
            <w:rFonts w:ascii="Times New Roman" w:hAnsi="Times New Roman" w:cs="Times New Roman"/>
            <w:i/>
            <w:iCs/>
            <w:color w:val="0E568C"/>
            <w:sz w:val="20"/>
            <w:szCs w:val="20"/>
          </w:rPr>
          <w:t>fe</w:t>
        </w:r>
      </w:hyperlink>
      <w:r>
        <w:rPr>
          <w:rFonts w:ascii="Times New Roman" w:hAnsi="Times New Roman" w:cs="Times New Roman"/>
          <w:color w:val="000000"/>
          <w:sz w:val="20"/>
          <w:szCs w:val="20"/>
        </w:rPr>
        <w:t xml:space="preserve">, Justice Harry Blackmun wrote,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cannot join the Court on what amounts to a slash-and-burn </w:t>
      </w:r>
      <w:bookmarkStart w:id="210" w:name="co_pp_sp_595_800_1"/>
      <w:bookmarkEnd w:id="210"/>
      <w:r>
        <w:rPr>
          <w:rFonts w:ascii="Times New Roman" w:hAnsi="Times New Roman" w:cs="Times New Roman"/>
          <w:b/>
          <w:bCs/>
          <w:color w:val="000000"/>
          <w:sz w:val="20"/>
          <w:szCs w:val="20"/>
        </w:rPr>
        <w:t>*800</w:t>
      </w:r>
      <w:r>
        <w:rPr>
          <w:rFonts w:ascii="Times New Roman" w:hAnsi="Times New Roman" w:cs="Times New Roman"/>
          <w:color w:val="000000"/>
          <w:sz w:val="20"/>
          <w:szCs w:val="20"/>
        </w:rPr>
        <w:t xml:space="preserve"> expedition through the law of environmental standing.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39" name="Picture 139">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4" w:history="1">
        <w:r>
          <w:rPr>
            <w:rFonts w:ascii="Times New Roman" w:hAnsi="Times New Roman" w:cs="Times New Roman"/>
            <w:color w:val="0E568C"/>
            <w:sz w:val="20"/>
            <w:szCs w:val="20"/>
          </w:rPr>
          <w:t>504 U.S. 555, 606, 112 S. Ct. 2130, 2160, 119 L.Ed.2d 351 (1992)</w:t>
        </w:r>
      </w:hyperlink>
      <w:r>
        <w:rPr>
          <w:rFonts w:ascii="Times New Roman" w:hAnsi="Times New Roman" w:cs="Times New Roman"/>
          <w:color w:val="000000"/>
          <w:sz w:val="20"/>
          <w:szCs w:val="20"/>
        </w:rPr>
        <w:t xml:space="preserve"> (Blackmun, J., dissenting). In short, </w:t>
      </w:r>
      <w:r w:rsidR="00D93582">
        <w:rPr>
          <w:rFonts w:ascii="Times New Roman" w:hAnsi="Times New Roman" w:cs="Times New Roman"/>
          <w:noProof/>
          <w:color w:val="000000"/>
          <w:sz w:val="20"/>
          <w:szCs w:val="20"/>
        </w:rPr>
        <w:drawing>
          <wp:inline distT="0" distB="0" distL="0" distR="0">
            <wp:extent cx="161925" cy="161925"/>
            <wp:effectExtent l="0" t="0" r="0" b="0"/>
            <wp:docPr id="140" name="Picture 140">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5"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is precisely the kind of </w:t>
      </w:r>
      <w:r>
        <w:rPr>
          <w:rFonts w:ascii="Times New Roman" w:hAnsi="Times New Roman" w:cs="Times New Roman"/>
          <w:color w:val="000000"/>
          <w:sz w:val="20"/>
          <w:szCs w:val="20"/>
        </w:rPr>
        <w:t xml:space="preserve">case where we should heed recent admonitions to not simply adopt federal caselaw in a top-down constitutional world.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Jeffrey S. Sutton, </w:t>
      </w:r>
      <w:r>
        <w:rPr>
          <w:rFonts w:ascii="Times New Roman" w:hAnsi="Times New Roman" w:cs="Times New Roman"/>
          <w:i/>
          <w:iCs/>
          <w:color w:val="000000"/>
          <w:sz w:val="20"/>
          <w:szCs w:val="20"/>
        </w:rPr>
        <w:t>51 Imperfect Solutions: States and the Making of American Constitutional Law</w:t>
      </w:r>
      <w:r>
        <w:rPr>
          <w:rFonts w:ascii="Times New Roman" w:hAnsi="Times New Roman" w:cs="Times New Roman"/>
          <w:color w:val="000000"/>
          <w:sz w:val="20"/>
          <w:szCs w:val="20"/>
        </w:rPr>
        <w:t xml:space="preserve"> 20 (2018). The majority, however, choos</w:t>
      </w:r>
      <w:r>
        <w:rPr>
          <w:rFonts w:ascii="Times New Roman" w:hAnsi="Times New Roman" w:cs="Times New Roman"/>
          <w:color w:val="000000"/>
          <w:sz w:val="20"/>
          <w:szCs w:val="20"/>
        </w:rPr>
        <w:t xml:space="preserve">es to bring what Justice Blackmun called </w:t>
      </w:r>
      <w:r>
        <w:rPr>
          <w:rFonts w:ascii="Times New Roman" w:hAnsi="Times New Roman" w:cs="Times New Roman"/>
          <w:color w:val="000000"/>
          <w:sz w:val="20"/>
          <w:szCs w:val="20"/>
        </w:rPr>
        <w:t>“</w:t>
      </w:r>
      <w:r>
        <w:rPr>
          <w:rFonts w:ascii="Times New Roman" w:hAnsi="Times New Roman" w:cs="Times New Roman"/>
          <w:color w:val="000000"/>
          <w:sz w:val="20"/>
          <w:szCs w:val="20"/>
        </w:rPr>
        <w:t>slash-and-burn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Iowa when reviewing a motion to dismiss a suit alleging injury in violation of the public trust doctrine.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dissent. For starters, I would follow the approach of our state court colleagues in C</w:t>
      </w:r>
      <w:r>
        <w:rPr>
          <w:rFonts w:ascii="Times New Roman" w:hAnsi="Times New Roman" w:cs="Times New Roman"/>
          <w:color w:val="000000"/>
          <w:sz w:val="20"/>
          <w:szCs w:val="20"/>
        </w:rPr>
        <w:t>olorado, Connecticut, Hawaii, Nevada, Oregon, and Washington</w:t>
      </w:r>
      <w:bookmarkStart w:id="211" w:name="co_fnRef_B00082053843787_ID0EDJCK_1"/>
      <w:bookmarkEnd w:id="21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"#co_footnote_B00082053843787_1"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refuse to</w:t>
      </w:r>
      <w:r>
        <w:rPr>
          <w:rFonts w:ascii="Times New Roman" w:hAnsi="Times New Roman" w:cs="Times New Roman"/>
          <w:color w:val="000000"/>
          <w:sz w:val="20"/>
          <w:szCs w:val="20"/>
        </w:rPr>
        <w:t xml:space="preserve"> erect the barriers to access to the courts which were developed in a conference room in Washington, D.C., over the bitter protest of a minority of the Supreme Court.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Wyatt Sassman, </w:t>
      </w:r>
      <w:r>
        <w:rPr>
          <w:rFonts w:ascii="Times New Roman" w:hAnsi="Times New Roman" w:cs="Times New Roman"/>
          <w:i/>
          <w:iCs/>
          <w:color w:val="000000"/>
          <w:sz w:val="20"/>
          <w:szCs w:val="20"/>
        </w:rPr>
        <w:t>A Survey of Constitutional Standing in State Courts</w:t>
      </w:r>
      <w:r>
        <w:rPr>
          <w:rFonts w:ascii="Times New Roman" w:hAnsi="Times New Roman" w:cs="Times New Roman"/>
          <w:color w:val="000000"/>
          <w:sz w:val="20"/>
          <w:szCs w:val="20"/>
        </w:rPr>
        <w:t xml:space="preserve">, 8 Ky. J. Equine, </w:t>
      </w:r>
      <w:r>
        <w:rPr>
          <w:rFonts w:ascii="Times New Roman" w:hAnsi="Times New Roman" w:cs="Times New Roman"/>
          <w:color w:val="000000"/>
          <w:sz w:val="20"/>
          <w:szCs w:val="20"/>
        </w:rPr>
        <w:t xml:space="preserve">Agric., &amp; Nat’l Res. L. 349, 349 (2016) (noting that only a minority of states adopt the test adopted in </w:t>
      </w:r>
      <w:r w:rsidR="00D93582">
        <w:rPr>
          <w:rFonts w:ascii="Times New Roman" w:hAnsi="Times New Roman" w:cs="Times New Roman"/>
          <w:noProof/>
          <w:color w:val="000000"/>
          <w:sz w:val="20"/>
          <w:szCs w:val="20"/>
        </w:rPr>
        <w:drawing>
          <wp:inline distT="0" distB="0" distL="0" distR="0">
            <wp:extent cx="161925" cy="161925"/>
            <wp:effectExtent l="0" t="0" r="0" b="0"/>
            <wp:docPr id="141" name="Picture 141">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6"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In particular, I would refuse to allow a </w:t>
      </w:r>
      <w:hyperlink r:id="rId397" w:history="1">
        <w:r>
          <w:rPr>
            <w:rFonts w:ascii="Times New Roman" w:hAnsi="Times New Roman" w:cs="Times New Roman"/>
            <w:color w:val="0E568C"/>
            <w:sz w:val="20"/>
            <w:szCs w:val="20"/>
          </w:rPr>
          <w:t>handwringing</w:t>
        </w:r>
      </w:hyperlink>
      <w:r>
        <w:rPr>
          <w:rFonts w:ascii="Times New Roman" w:hAnsi="Times New Roman" w:cs="Times New Roman"/>
          <w:color w:val="000000"/>
          <w:sz w:val="20"/>
          <w:szCs w:val="20"/>
        </w:rPr>
        <w:t xml:space="preserve"> application of standing doctrine to throttle environmental litigation in a motion</w:t>
      </w:r>
      <w:r>
        <w:rPr>
          <w:rFonts w:ascii="Times New Roman" w:hAnsi="Times New Roman" w:cs="Times New Roman"/>
          <w:color w:val="000000"/>
          <w:sz w:val="20"/>
          <w:szCs w:val="20"/>
        </w:rPr>
        <w:t xml:space="preserve"> to dismiss an action for declaratory and injunctive relief based on the innovative discovery and application in </w:t>
      </w:r>
      <w:r w:rsidR="00D93582">
        <w:rPr>
          <w:rFonts w:ascii="Times New Roman" w:hAnsi="Times New Roman" w:cs="Times New Roman"/>
          <w:noProof/>
          <w:color w:val="000000"/>
          <w:sz w:val="20"/>
          <w:szCs w:val="20"/>
        </w:rPr>
        <w:drawing>
          <wp:inline distT="0" distB="0" distL="0" distR="0">
            <wp:extent cx="161925" cy="161925"/>
            <wp:effectExtent l="0" t="0" r="0" b="0"/>
            <wp:docPr id="142" name="Picture 142">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8"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of </w:t>
      </w:r>
      <w:r>
        <w:rPr>
          <w:rFonts w:ascii="Times New Roman" w:hAnsi="Times New Roman" w:cs="Times New Roman"/>
          <w:color w:val="000000"/>
          <w:sz w:val="20"/>
          <w:szCs w:val="20"/>
        </w:rPr>
        <w:t>“</w:t>
      </w:r>
      <w:r>
        <w:rPr>
          <w:rFonts w:ascii="Times New Roman" w:hAnsi="Times New Roman" w:cs="Times New Roman"/>
          <w:color w:val="000000"/>
          <w:sz w:val="20"/>
          <w:szCs w:val="20"/>
        </w:rPr>
        <w:t>causation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redressability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requirements. </w:t>
      </w:r>
      <w:r w:rsidR="00D93582">
        <w:rPr>
          <w:rFonts w:ascii="Times New Roman" w:hAnsi="Times New Roman" w:cs="Times New Roman"/>
          <w:noProof/>
          <w:color w:val="000000"/>
          <w:sz w:val="20"/>
          <w:szCs w:val="20"/>
        </w:rPr>
        <w:drawing>
          <wp:inline distT="0" distB="0" distL="0" distR="0">
            <wp:extent cx="161925" cy="161925"/>
            <wp:effectExtent l="0" t="0" r="0" b="0"/>
            <wp:docPr id="143" name="Picture 143">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9" w:history="1">
        <w:r>
          <w:rPr>
            <w:rFonts w:ascii="Times New Roman" w:hAnsi="Times New Roman" w:cs="Times New Roman"/>
            <w:color w:val="0E568C"/>
            <w:sz w:val="20"/>
            <w:szCs w:val="20"/>
          </w:rPr>
          <w:t>504 U.S. at 560–61, 112 S. Ct. at 2136</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 have already canvassed the law of standing in my dissent in </w:t>
      </w:r>
      <w:r w:rsidR="00D93582">
        <w:rPr>
          <w:rFonts w:ascii="Times New Roman" w:hAnsi="Times New Roman" w:cs="Times New Roman"/>
          <w:noProof/>
          <w:color w:val="000000"/>
          <w:sz w:val="20"/>
          <w:szCs w:val="20"/>
        </w:rPr>
        <w:drawing>
          <wp:inline distT="0" distB="0" distL="0" distR="0">
            <wp:extent cx="161925" cy="161925"/>
            <wp:effectExtent l="0" t="0" r="0" b="0"/>
            <wp:docPr id="144" name="Picture 144">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0" w:history="1">
        <w:r>
          <w:rPr>
            <w:rFonts w:ascii="Times New Roman" w:hAnsi="Times New Roman" w:cs="Times New Roman"/>
            <w:i/>
            <w:iCs/>
            <w:color w:val="0E568C"/>
            <w:sz w:val="20"/>
            <w:szCs w:val="20"/>
          </w:rPr>
          <w:t>Dickey v. Iowa Ethics &amp; Campaign Disclosure Board.</w:t>
        </w:r>
        <w:r>
          <w:rPr>
            <w:rFonts w:ascii="Times New Roman" w:hAnsi="Times New Roman" w:cs="Times New Roman"/>
            <w:color w:val="0E568C"/>
            <w:sz w:val="20"/>
            <w:szCs w:val="20"/>
          </w:rPr>
          <w:t xml:space="preserve"> 943 N.W.2d 34, 42–57 (Iowa 2020)</w:t>
        </w:r>
      </w:hyperlink>
      <w:r>
        <w:rPr>
          <w:rFonts w:ascii="Times New Roman" w:hAnsi="Times New Roman" w:cs="Times New Roman"/>
          <w:color w:val="000000"/>
          <w:sz w:val="20"/>
          <w:szCs w:val="20"/>
        </w:rPr>
        <w:t xml:space="preserve"> (Appel, J., dissenting). By way of brief summary, the federal courts are restricted by the </w:t>
      </w:r>
      <w:r>
        <w:rPr>
          <w:rFonts w:ascii="Times New Roman" w:hAnsi="Times New Roman" w:cs="Times New Roman"/>
          <w:color w:val="000000"/>
          <w:sz w:val="20"/>
          <w:szCs w:val="20"/>
        </w:rPr>
        <w:t>“</w:t>
      </w:r>
      <w:r>
        <w:rPr>
          <w:rFonts w:ascii="Times New Roman" w:hAnsi="Times New Roman" w:cs="Times New Roman"/>
          <w:color w:val="000000"/>
          <w:sz w:val="20"/>
          <w:szCs w:val="20"/>
        </w:rPr>
        <w:t>case or controversy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requirements of </w:t>
      </w:r>
      <w:hyperlink r:id="rId401" w:history="1">
        <w:r>
          <w:rPr>
            <w:rFonts w:ascii="Times New Roman" w:hAnsi="Times New Roman" w:cs="Times New Roman"/>
            <w:color w:val="0E568C"/>
            <w:sz w:val="20"/>
            <w:szCs w:val="20"/>
          </w:rPr>
          <w:t>Article III of the United States Constitution</w:t>
        </w:r>
      </w:hyperlink>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45" name="Picture 145">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w:t>
        </w:r>
      </w:hyperlink>
      <w:r>
        <w:rPr>
          <w:rFonts w:ascii="Times New Roman" w:hAnsi="Times New Roman" w:cs="Times New Roman"/>
          <w:color w:val="000000"/>
          <w:sz w:val="20"/>
          <w:szCs w:val="20"/>
        </w:rPr>
        <w:t xml:space="preserve">. The limitations in </w:t>
      </w:r>
      <w:hyperlink r:id="rId403" w:history="1">
        <w:r>
          <w:rPr>
            <w:rFonts w:ascii="Times New Roman" w:hAnsi="Times New Roman" w:cs="Times New Roman"/>
            <w:color w:val="0E568C"/>
            <w:sz w:val="20"/>
            <w:szCs w:val="20"/>
          </w:rPr>
          <w:t>Article III</w:t>
        </w:r>
      </w:hyperlink>
      <w:r>
        <w:rPr>
          <w:rFonts w:ascii="Times New Roman" w:hAnsi="Times New Roman" w:cs="Times New Roman"/>
          <w:color w:val="000000"/>
          <w:sz w:val="20"/>
          <w:szCs w:val="20"/>
        </w:rPr>
        <w:t xml:space="preserve"> are based, in part, on considerations of federalism; namely, keeping federal cour</w:t>
      </w:r>
      <w:r>
        <w:rPr>
          <w:rFonts w:ascii="Times New Roman" w:hAnsi="Times New Roman" w:cs="Times New Roman"/>
          <w:color w:val="000000"/>
          <w:sz w:val="20"/>
          <w:szCs w:val="20"/>
        </w:rPr>
        <w:t xml:space="preserve">ts out of state business. </w:t>
      </w:r>
      <w:r>
        <w:rPr>
          <w:rFonts w:ascii="Times New Roman" w:hAnsi="Times New Roman" w:cs="Times New Roman"/>
          <w:i/>
          <w:iCs/>
          <w:color w:val="000000"/>
          <w:sz w:val="20"/>
          <w:szCs w:val="20"/>
        </w:rPr>
        <w:t xml:space="preserve">See </w:t>
      </w:r>
      <w:r w:rsidR="00D93582">
        <w:rPr>
          <w:rFonts w:ascii="Times New Roman" w:hAnsi="Times New Roman" w:cs="Times New Roman"/>
          <w:i/>
          <w:iCs/>
          <w:noProof/>
          <w:color w:val="000000"/>
          <w:sz w:val="20"/>
          <w:szCs w:val="20"/>
        </w:rPr>
        <w:drawing>
          <wp:inline distT="0" distB="0" distL="0" distR="0">
            <wp:extent cx="161925" cy="161925"/>
            <wp:effectExtent l="0" t="0" r="0" b="0"/>
            <wp:docPr id="146" name="Picture 146">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4"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But in this case, of course, there are no federalism considerations. We are a state court dealing with the state’s business. And our state constitutional framers deliberately omitte</w:t>
      </w:r>
      <w:r>
        <w:rPr>
          <w:rFonts w:ascii="Times New Roman" w:hAnsi="Times New Roman" w:cs="Times New Roman"/>
          <w:color w:val="000000"/>
          <w:sz w:val="20"/>
          <w:szCs w:val="20"/>
        </w:rPr>
        <w:t xml:space="preserve">d the language of </w:t>
      </w:r>
      <w:hyperlink r:id="rId405" w:history="1">
        <w:r>
          <w:rPr>
            <w:rFonts w:ascii="Times New Roman" w:hAnsi="Times New Roman" w:cs="Times New Roman"/>
            <w:color w:val="0E568C"/>
            <w:sz w:val="20"/>
            <w:szCs w:val="20"/>
          </w:rPr>
          <w:t>Article III</w:t>
        </w:r>
      </w:hyperlink>
      <w:r>
        <w:rPr>
          <w:rFonts w:ascii="Times New Roman" w:hAnsi="Times New Roman" w:cs="Times New Roman"/>
          <w:color w:val="000000"/>
          <w:sz w:val="20"/>
          <w:szCs w:val="20"/>
        </w:rPr>
        <w:t xml:space="preserve"> from the state constitution.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47" name="Picture 147">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w:t>
        </w:r>
      </w:hyperlink>
      <w:r>
        <w:rPr>
          <w:rFonts w:ascii="Times New Roman" w:hAnsi="Times New Roman" w:cs="Times New Roman"/>
          <w:color w:val="000000"/>
          <w:sz w:val="20"/>
          <w:szCs w:val="20"/>
        </w:rPr>
        <w:t>. Unlike the federal courts of limited jurisdiction, general jurisdiction state courts were designed to be problem-solving courts with sufficient judicial power to effectively resolve a wide range of dispu</w:t>
      </w:r>
      <w:r>
        <w:rPr>
          <w:rFonts w:ascii="Times New Roman" w:hAnsi="Times New Roman" w:cs="Times New Roman"/>
          <w:color w:val="000000"/>
          <w:sz w:val="20"/>
          <w:szCs w:val="20"/>
        </w:rPr>
        <w:t xml:space="preserve">tes brought to the local courthouse by citizens. </w:t>
      </w:r>
      <w:r w:rsidR="00D93582">
        <w:rPr>
          <w:rFonts w:ascii="Times New Roman" w:hAnsi="Times New Roman" w:cs="Times New Roman"/>
          <w:noProof/>
          <w:color w:val="000000"/>
          <w:sz w:val="20"/>
          <w:szCs w:val="20"/>
        </w:rPr>
        <w:drawing>
          <wp:inline distT="0" distB="0" distL="0" distR="0">
            <wp:extent cx="161925" cy="161925"/>
            <wp:effectExtent l="0" t="0" r="0" b="0"/>
            <wp:docPr id="148" name="Picture 148">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a result, in Iowa, we have correctly held that </w:t>
      </w:r>
      <w:r>
        <w:rPr>
          <w:rFonts w:ascii="Times New Roman" w:hAnsi="Times New Roman" w:cs="Times New Roman"/>
          <w:color w:val="000000"/>
          <w:sz w:val="20"/>
          <w:szCs w:val="20"/>
        </w:rPr>
        <w:t>“</w:t>
      </w:r>
      <w:r>
        <w:rPr>
          <w:rFonts w:ascii="Times New Roman" w:hAnsi="Times New Roman" w:cs="Times New Roman"/>
          <w:color w:val="000000"/>
          <w:sz w:val="20"/>
          <w:szCs w:val="20"/>
        </w:rPr>
        <w:t>the federal test for standing is based in part upon constitutional</w:t>
      </w:r>
      <w:r>
        <w:rPr>
          <w:rFonts w:ascii="Times New Roman" w:hAnsi="Times New Roman" w:cs="Times New Roman"/>
          <w:color w:val="000000"/>
          <w:sz w:val="20"/>
          <w:szCs w:val="20"/>
        </w:rPr>
        <w:t xml:space="preserve"> strictures and prudential considerations while our rule on standing is self-imposed.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49" name="Picture 149">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8" w:history="1">
        <w:r>
          <w:rPr>
            <w:rFonts w:ascii="Times New Roman" w:hAnsi="Times New Roman" w:cs="Times New Roman"/>
            <w:i/>
            <w:iCs/>
            <w:color w:val="0E568C"/>
            <w:sz w:val="20"/>
            <w:szCs w:val="20"/>
          </w:rPr>
          <w:t>Alons v. Iowa Dist. Ct.</w:t>
        </w:r>
        <w:r>
          <w:rPr>
            <w:rFonts w:ascii="Times New Roman" w:hAnsi="Times New Roman" w:cs="Times New Roman"/>
            <w:color w:val="0E568C"/>
            <w:sz w:val="20"/>
            <w:szCs w:val="20"/>
          </w:rPr>
          <w:t>, 698 N.W.2d 858, 869 (Iowa 2005)</w:t>
        </w:r>
      </w:hyperlink>
      <w:r>
        <w:rPr>
          <w:rFonts w:ascii="Times New Roman" w:hAnsi="Times New Roman" w:cs="Times New Roman"/>
          <w:color w:val="000000"/>
          <w:sz w:val="20"/>
          <w:szCs w:val="20"/>
        </w:rPr>
        <w:t>. There is no requirement for us t</w:t>
      </w:r>
      <w:r>
        <w:rPr>
          <w:rFonts w:ascii="Times New Roman" w:hAnsi="Times New Roman" w:cs="Times New Roman"/>
          <w:color w:val="000000"/>
          <w:sz w:val="20"/>
          <w:szCs w:val="20"/>
        </w:rPr>
        <w:t xml:space="preserve">o blindly follow federal precedent in standing or any other area of law. And I have no interest in closing down access to the courts with the </w:t>
      </w:r>
      <w:r>
        <w:rPr>
          <w:rFonts w:ascii="Times New Roman" w:hAnsi="Times New Roman" w:cs="Times New Roman"/>
          <w:color w:val="000000"/>
          <w:sz w:val="20"/>
          <w:szCs w:val="20"/>
        </w:rPr>
        <w:t>“</w:t>
      </w:r>
      <w:r>
        <w:rPr>
          <w:rFonts w:ascii="Times New Roman" w:hAnsi="Times New Roman" w:cs="Times New Roman"/>
          <w:color w:val="000000"/>
          <w:sz w:val="20"/>
          <w:szCs w:val="20"/>
        </w:rPr>
        <w:t>gotcha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applications of </w:t>
      </w:r>
      <w:r>
        <w:rPr>
          <w:rFonts w:ascii="Times New Roman" w:hAnsi="Times New Roman" w:cs="Times New Roman"/>
          <w:color w:val="000000"/>
          <w:sz w:val="20"/>
          <w:szCs w:val="20"/>
        </w:rPr>
        <w:t>“</w:t>
      </w:r>
      <w:r>
        <w:rPr>
          <w:rFonts w:ascii="Times New Roman" w:hAnsi="Times New Roman" w:cs="Times New Roman"/>
          <w:color w:val="000000"/>
          <w:sz w:val="20"/>
          <w:szCs w:val="20"/>
        </w:rPr>
        <w:t>redressability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causation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announced in </w:t>
      </w:r>
      <w:r w:rsidR="00D93582">
        <w:rPr>
          <w:rFonts w:ascii="Times New Roman" w:hAnsi="Times New Roman" w:cs="Times New Roman"/>
          <w:noProof/>
          <w:color w:val="000000"/>
          <w:sz w:val="20"/>
          <w:szCs w:val="20"/>
        </w:rPr>
        <w:drawing>
          <wp:inline distT="0" distB="0" distL="0" distR="0">
            <wp:extent cx="161925" cy="161925"/>
            <wp:effectExtent l="0" t="0" r="0" b="0"/>
            <wp:docPr id="150" name="Picture 150">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9" w:history="1">
        <w:r>
          <w:rPr>
            <w:rFonts w:ascii="Times New Roman" w:hAnsi="Times New Roman" w:cs="Times New Roman"/>
            <w:i/>
            <w:iCs/>
            <w:color w:val="0E568C"/>
            <w:sz w:val="20"/>
            <w:szCs w:val="20"/>
          </w:rPr>
          <w:t>Luja</w:t>
        </w:r>
        <w:r>
          <w:rPr>
            <w:rFonts w:ascii="Times New Roman" w:hAnsi="Times New Roman" w:cs="Times New Roman"/>
            <w:i/>
            <w:iCs/>
            <w:color w:val="0E568C"/>
            <w:sz w:val="20"/>
            <w:szCs w:val="20"/>
          </w:rPr>
          <w:t>n</w:t>
        </w:r>
      </w:hyperlink>
      <w:r>
        <w:rPr>
          <w:rFonts w:ascii="Times New Roman" w:hAnsi="Times New Roman" w:cs="Times New Roman"/>
          <w:color w:val="000000"/>
          <w:sz w:val="20"/>
          <w:szCs w:val="20"/>
        </w:rPr>
        <w:t xml:space="preserve"> and inconsistently applied thereafter, particularly when the newly discovered elements of standing are astonishingly applied at the motion to dismiss stage of litigation to dismiss cases </w:t>
      </w:r>
      <w:bookmarkStart w:id="212" w:name="co_pp_sp_595_801_1"/>
      <w:bookmarkEnd w:id="212"/>
      <w:r>
        <w:rPr>
          <w:rFonts w:ascii="Times New Roman" w:hAnsi="Times New Roman" w:cs="Times New Roman"/>
          <w:b/>
          <w:bCs/>
          <w:color w:val="000000"/>
          <w:sz w:val="20"/>
          <w:szCs w:val="20"/>
        </w:rPr>
        <w:t>*801</w:t>
      </w:r>
      <w:r>
        <w:rPr>
          <w:rFonts w:ascii="Times New Roman" w:hAnsi="Times New Roman" w:cs="Times New Roman"/>
          <w:color w:val="000000"/>
          <w:sz w:val="20"/>
          <w:szCs w:val="20"/>
        </w:rPr>
        <w:t xml:space="preserve"> involving important sta</w:t>
      </w:r>
      <w:r>
        <w:rPr>
          <w:rFonts w:ascii="Times New Roman" w:hAnsi="Times New Roman" w:cs="Times New Roman"/>
          <w:color w:val="000000"/>
          <w:sz w:val="20"/>
          <w:szCs w:val="20"/>
        </w:rPr>
        <w:t xml:space="preserve">te constitutional issues.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William A. Fletcher, </w:t>
      </w:r>
      <w:hyperlink r:id="rId410" w:history="1">
        <w:r>
          <w:rPr>
            <w:rFonts w:ascii="Times New Roman" w:hAnsi="Times New Roman" w:cs="Times New Roman"/>
            <w:i/>
            <w:iCs/>
            <w:color w:val="0E568C"/>
            <w:sz w:val="20"/>
            <w:szCs w:val="20"/>
          </w:rPr>
          <w:t>Standing: Who Can Sue to Enforce a Legal Duty?</w:t>
        </w:r>
        <w:r>
          <w:rPr>
            <w:rFonts w:ascii="Times New Roman" w:hAnsi="Times New Roman" w:cs="Times New Roman"/>
            <w:color w:val="0E568C"/>
            <w:sz w:val="20"/>
            <w:szCs w:val="20"/>
          </w:rPr>
          <w:t>, 65 Ala. L. Rev. 277, 286–87 (2013)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environmental [standing] cases also respond to the Court’s perception of political reality.... [The Supreme Court] is nar</w:t>
      </w:r>
      <w:r>
        <w:rPr>
          <w:rFonts w:ascii="Times New Roman" w:hAnsi="Times New Roman" w:cs="Times New Roman"/>
          <w:color w:val="000000"/>
          <w:sz w:val="20"/>
          <w:szCs w:val="20"/>
        </w:rPr>
        <w:t>rowly construing statutes with whose policies it disagrees, using a standing doctrine that it has developed for this 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Oliver A. Houck, </w:t>
      </w:r>
      <w:r>
        <w:rPr>
          <w:rFonts w:ascii="Times New Roman" w:hAnsi="Times New Roman" w:cs="Times New Roman"/>
          <w:i/>
          <w:iCs/>
          <w:color w:val="000000"/>
          <w:sz w:val="20"/>
          <w:szCs w:val="20"/>
        </w:rPr>
        <w:t xml:space="preserve">Arbitrary and Capricious: The Dark Canon of the United States Supreme Court in </w:t>
      </w:r>
      <w:r w:rsidR="00D93582">
        <w:rPr>
          <w:rFonts w:ascii="Times New Roman" w:hAnsi="Times New Roman" w:cs="Times New Roman"/>
          <w:i/>
          <w:iCs/>
          <w:noProof/>
          <w:color w:val="000000"/>
          <w:sz w:val="20"/>
          <w:szCs w:val="20"/>
        </w:rPr>
        <w:drawing>
          <wp:inline distT="0" distB="0" distL="0" distR="0">
            <wp:extent cx="161925" cy="161925"/>
            <wp:effectExtent l="0" t="0" r="0" b="0"/>
            <wp:docPr id="151" name="Picture 151">
              <a:hlinkClick xmlns:a="http://schemas.openxmlformats.org/drawingml/2006/main" r:id="rId3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1" w:history="1">
        <w:r>
          <w:rPr>
            <w:rFonts w:ascii="Times New Roman" w:hAnsi="Times New Roman" w:cs="Times New Roman"/>
            <w:i/>
            <w:iCs/>
            <w:color w:val="0E568C"/>
            <w:sz w:val="20"/>
            <w:szCs w:val="20"/>
          </w:rPr>
          <w:t>Environmental Law</w:t>
        </w:r>
      </w:hyperlink>
      <w:r>
        <w:rPr>
          <w:rFonts w:ascii="Times New Roman" w:hAnsi="Times New Roman" w:cs="Times New Roman"/>
          <w:color w:val="000000"/>
          <w:sz w:val="20"/>
          <w:szCs w:val="20"/>
        </w:rPr>
        <w:t xml:space="preserve">, 33 Geo. Env’t L. Rev. 51, 70 (describing </w:t>
      </w:r>
      <w:r w:rsidR="00D93582">
        <w:rPr>
          <w:rFonts w:ascii="Times New Roman" w:hAnsi="Times New Roman" w:cs="Times New Roman"/>
          <w:noProof/>
          <w:color w:val="000000"/>
          <w:sz w:val="20"/>
          <w:szCs w:val="20"/>
        </w:rPr>
        <w:drawing>
          <wp:inline distT="0" distB="0" distL="0" distR="0">
            <wp:extent cx="161925" cy="161925"/>
            <wp:effectExtent l="0" t="0" r="0" b="0"/>
            <wp:docPr id="152" name="Picture 152">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2"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as </w:t>
      </w:r>
      <w:r>
        <w:rPr>
          <w:rFonts w:ascii="Times New Roman" w:hAnsi="Times New Roman" w:cs="Times New Roman"/>
          <w:color w:val="000000"/>
          <w:sz w:val="20"/>
          <w:szCs w:val="20"/>
        </w:rPr>
        <w:t>“</w:t>
      </w:r>
      <w:r>
        <w:rPr>
          <w:rFonts w:ascii="Times New Roman" w:hAnsi="Times New Roman" w:cs="Times New Roman"/>
          <w:color w:val="000000"/>
          <w:sz w:val="20"/>
          <w:szCs w:val="20"/>
        </w:rPr>
        <w:t>The Weaponization of Standing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Cass R. Sunstein, </w:t>
      </w:r>
      <w:hyperlink r:id="rId413" w:history="1">
        <w:r>
          <w:rPr>
            <w:rFonts w:ascii="Times New Roman" w:hAnsi="Times New Roman" w:cs="Times New Roman"/>
            <w:i/>
            <w:iCs/>
            <w:color w:val="0E568C"/>
            <w:sz w:val="20"/>
            <w:szCs w:val="20"/>
          </w:rPr>
          <w:t>Standing and the Privitization of Pub</w:t>
        </w:r>
        <w:r>
          <w:rPr>
            <w:rFonts w:ascii="Times New Roman" w:hAnsi="Times New Roman" w:cs="Times New Roman"/>
            <w:i/>
            <w:iCs/>
            <w:color w:val="0E568C"/>
            <w:sz w:val="20"/>
            <w:szCs w:val="20"/>
          </w:rPr>
          <w:t>lic Law</w:t>
        </w:r>
        <w:r>
          <w:rPr>
            <w:rFonts w:ascii="Times New Roman" w:hAnsi="Times New Roman" w:cs="Times New Roman"/>
            <w:color w:val="0E568C"/>
            <w:sz w:val="20"/>
            <w:szCs w:val="20"/>
          </w:rPr>
          <w:t>, 88 Colum. L. Rev. 1432, 1480 (1988)</w:t>
        </w:r>
      </w:hyperlink>
      <w:r>
        <w:rPr>
          <w:rFonts w:ascii="Times New Roman" w:hAnsi="Times New Roman" w:cs="Times New Roman"/>
          <w:color w:val="000000"/>
          <w:sz w:val="20"/>
          <w:szCs w:val="20"/>
        </w:rPr>
        <w:t xml:space="preserve"> (stating that the court’s standing doctrine arises not from </w:t>
      </w:r>
      <w:r>
        <w:rPr>
          <w:rFonts w:ascii="Times New Roman" w:hAnsi="Times New Roman" w:cs="Times New Roman"/>
          <w:color w:val="000000"/>
          <w:sz w:val="20"/>
          <w:szCs w:val="20"/>
        </w:rPr>
        <w:t>“</w:t>
      </w:r>
      <w:r>
        <w:rPr>
          <w:rFonts w:ascii="Times New Roman" w:hAnsi="Times New Roman" w:cs="Times New Roman"/>
          <w:color w:val="000000"/>
          <w:sz w:val="20"/>
          <w:szCs w:val="20"/>
        </w:rPr>
        <w:t>restraint in the abstract but instead from hostility to suits brought by beneficiaries of regulatory programs to ensure fidelity to statute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w:t>
      </w:r>
      <w:r>
        <w:rPr>
          <w:rFonts w:ascii="Times New Roman" w:hAnsi="Times New Roman" w:cs="Times New Roman"/>
          <w:color w:val="000000"/>
          <w:sz w:val="20"/>
          <w:szCs w:val="20"/>
        </w:rPr>
        <w:t xml:space="preserve">though we have cited </w:t>
      </w:r>
      <w:r w:rsidR="00D93582">
        <w:rPr>
          <w:rFonts w:ascii="Times New Roman" w:hAnsi="Times New Roman" w:cs="Times New Roman"/>
          <w:noProof/>
          <w:color w:val="000000"/>
          <w:sz w:val="20"/>
          <w:szCs w:val="20"/>
        </w:rPr>
        <w:drawing>
          <wp:inline distT="0" distB="0" distL="0" distR="0">
            <wp:extent cx="161925" cy="161925"/>
            <wp:effectExtent l="0" t="0" r="0" b="0"/>
            <wp:docPr id="153" name="Picture 153">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4"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in a few cases on occasion, up until now, we have not adopted its new and innovative elements of </w:t>
      </w:r>
      <w:r>
        <w:rPr>
          <w:rFonts w:ascii="Times New Roman" w:hAnsi="Times New Roman" w:cs="Times New Roman"/>
          <w:color w:val="000000"/>
          <w:sz w:val="20"/>
          <w:szCs w:val="20"/>
        </w:rPr>
        <w:t>“</w:t>
      </w:r>
      <w:r>
        <w:rPr>
          <w:rFonts w:ascii="Times New Roman" w:hAnsi="Times New Roman" w:cs="Times New Roman"/>
          <w:color w:val="000000"/>
          <w:sz w:val="20"/>
          <w:szCs w:val="20"/>
        </w:rPr>
        <w:t>causation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redressability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into our standing doctrine. In </w:t>
      </w:r>
      <w:r w:rsidR="00D93582">
        <w:rPr>
          <w:rFonts w:ascii="Times New Roman" w:hAnsi="Times New Roman" w:cs="Times New Roman"/>
          <w:noProof/>
          <w:color w:val="000000"/>
          <w:sz w:val="20"/>
          <w:szCs w:val="20"/>
        </w:rPr>
        <w:drawing>
          <wp:inline distT="0" distB="0" distL="0" distR="0">
            <wp:extent cx="161925" cy="161925"/>
            <wp:effectExtent l="0" t="0" r="0" b="0"/>
            <wp:docPr id="154" name="Picture 154">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5" w:history="1">
        <w:r>
          <w:rPr>
            <w:rFonts w:ascii="Times New Roman" w:hAnsi="Times New Roman" w:cs="Times New Roman"/>
            <w:i/>
            <w:iCs/>
            <w:color w:val="0E568C"/>
            <w:sz w:val="20"/>
            <w:szCs w:val="20"/>
          </w:rPr>
          <w:t>Alons v. Iowa District Court</w:t>
        </w:r>
      </w:hyperlink>
      <w:r>
        <w:rPr>
          <w:rFonts w:ascii="Times New Roman" w:hAnsi="Times New Roman" w:cs="Times New Roman"/>
          <w:color w:val="000000"/>
          <w:sz w:val="20"/>
          <w:szCs w:val="20"/>
        </w:rPr>
        <w:t xml:space="preserve">, we cited </w:t>
      </w:r>
      <w:r w:rsidR="00D93582">
        <w:rPr>
          <w:rFonts w:ascii="Times New Roman" w:hAnsi="Times New Roman" w:cs="Times New Roman"/>
          <w:noProof/>
          <w:color w:val="000000"/>
          <w:sz w:val="20"/>
          <w:szCs w:val="20"/>
        </w:rPr>
        <w:drawing>
          <wp:inline distT="0" distB="0" distL="0" distR="0">
            <wp:extent cx="161925" cy="161925"/>
            <wp:effectExtent l="0" t="0" r="0" b="0"/>
            <wp:docPr id="155" name="Picture 155">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6"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for the traditional </w:t>
      </w:r>
      <w:r>
        <w:rPr>
          <w:rFonts w:ascii="Times New Roman" w:hAnsi="Times New Roman" w:cs="Times New Roman"/>
          <w:color w:val="000000"/>
          <w:sz w:val="20"/>
          <w:szCs w:val="20"/>
        </w:rPr>
        <w:t>“</w:t>
      </w:r>
      <w:r>
        <w:rPr>
          <w:rFonts w:ascii="Times New Roman" w:hAnsi="Times New Roman" w:cs="Times New Roman"/>
          <w:color w:val="000000"/>
          <w:sz w:val="20"/>
          <w:szCs w:val="20"/>
        </w:rPr>
        <w:t>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federal standing requirement. </w:t>
      </w:r>
      <w:r w:rsidR="00D93582">
        <w:rPr>
          <w:rFonts w:ascii="Times New Roman" w:hAnsi="Times New Roman" w:cs="Times New Roman"/>
          <w:noProof/>
          <w:color w:val="000000"/>
          <w:sz w:val="20"/>
          <w:szCs w:val="20"/>
        </w:rPr>
        <w:drawing>
          <wp:inline distT="0" distB="0" distL="0" distR="0">
            <wp:extent cx="161925" cy="161925"/>
            <wp:effectExtent l="0" t="0" r="0" b="0"/>
            <wp:docPr id="156" name="Picture 156">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7" w:history="1">
        <w:r>
          <w:rPr>
            <w:rFonts w:ascii="Times New Roman" w:hAnsi="Times New Roman" w:cs="Times New Roman"/>
            <w:color w:val="0E568C"/>
            <w:sz w:val="20"/>
            <w:szCs w:val="20"/>
          </w:rPr>
          <w:t>698 N.W.2d at 867–68</w:t>
        </w:r>
      </w:hyperlink>
      <w:r>
        <w:rPr>
          <w:rFonts w:ascii="Times New Roman" w:hAnsi="Times New Roman" w:cs="Times New Roman"/>
          <w:color w:val="000000"/>
          <w:sz w:val="20"/>
          <w:szCs w:val="20"/>
        </w:rPr>
        <w:t xml:space="preserve">. In </w:t>
      </w:r>
      <w:hyperlink r:id="rId418" w:history="1">
        <w:r>
          <w:rPr>
            <w:rFonts w:ascii="Times New Roman" w:hAnsi="Times New Roman" w:cs="Times New Roman"/>
            <w:i/>
            <w:iCs/>
            <w:color w:val="0E568C"/>
            <w:sz w:val="20"/>
            <w:szCs w:val="20"/>
          </w:rPr>
          <w:t>Sanchez v. State</w:t>
        </w:r>
      </w:hyperlink>
      <w:r>
        <w:rPr>
          <w:rFonts w:ascii="Times New Roman" w:hAnsi="Times New Roman" w:cs="Times New Roman"/>
          <w:color w:val="000000"/>
          <w:sz w:val="20"/>
          <w:szCs w:val="20"/>
        </w:rPr>
        <w:t xml:space="preserve">, we cited </w:t>
      </w:r>
      <w:r w:rsidR="00D93582">
        <w:rPr>
          <w:rFonts w:ascii="Times New Roman" w:hAnsi="Times New Roman" w:cs="Times New Roman"/>
          <w:noProof/>
          <w:color w:val="000000"/>
          <w:sz w:val="20"/>
          <w:szCs w:val="20"/>
        </w:rPr>
        <w:drawing>
          <wp:inline distT="0" distB="0" distL="0" distR="0">
            <wp:extent cx="161925" cy="161925"/>
            <wp:effectExtent l="0" t="0" r="0" b="0"/>
            <wp:docPr id="157" name="Picture 157">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9"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for the traditional requirement of </w:t>
      </w:r>
      <w:r>
        <w:rPr>
          <w:rFonts w:ascii="Times New Roman" w:hAnsi="Times New Roman" w:cs="Times New Roman"/>
          <w:color w:val="000000"/>
          <w:sz w:val="20"/>
          <w:szCs w:val="20"/>
        </w:rPr>
        <w:t>“</w:t>
      </w:r>
      <w:r>
        <w:rPr>
          <w:rFonts w:ascii="Times New Roman" w:hAnsi="Times New Roman" w:cs="Times New Roman"/>
          <w:color w:val="000000"/>
          <w:sz w:val="20"/>
          <w:szCs w:val="20"/>
        </w:rPr>
        <w:t>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again but the newly fashioned </w:t>
      </w:r>
      <w:r>
        <w:rPr>
          <w:rFonts w:ascii="Times New Roman" w:hAnsi="Times New Roman" w:cs="Times New Roman"/>
          <w:color w:val="000000"/>
          <w:sz w:val="20"/>
          <w:szCs w:val="20"/>
        </w:rPr>
        <w:t>“</w:t>
      </w:r>
      <w:r>
        <w:rPr>
          <w:rFonts w:ascii="Times New Roman" w:hAnsi="Times New Roman" w:cs="Times New Roman"/>
          <w:color w:val="000000"/>
          <w:sz w:val="20"/>
          <w:szCs w:val="20"/>
        </w:rPr>
        <w:t>causation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redressability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additions of </w:t>
      </w:r>
      <w:r w:rsidR="00D93582">
        <w:rPr>
          <w:rFonts w:ascii="Times New Roman" w:hAnsi="Times New Roman" w:cs="Times New Roman"/>
          <w:noProof/>
          <w:color w:val="000000"/>
          <w:sz w:val="20"/>
          <w:szCs w:val="20"/>
        </w:rPr>
        <w:drawing>
          <wp:inline distT="0" distB="0" distL="0" distR="0">
            <wp:extent cx="161925" cy="161925"/>
            <wp:effectExtent l="0" t="0" r="0" b="0"/>
            <wp:docPr id="158" name="Picture 158">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0"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were not part of the holding of the Iowa case. </w:t>
      </w:r>
      <w:hyperlink r:id="rId421" w:history="1">
        <w:r>
          <w:rPr>
            <w:rFonts w:ascii="Times New Roman" w:hAnsi="Times New Roman" w:cs="Times New Roman"/>
            <w:color w:val="0E568C"/>
            <w:sz w:val="20"/>
            <w:szCs w:val="20"/>
          </w:rPr>
          <w:t>692 N.W.2d 812, 821 (Iowa 2005)</w:t>
        </w:r>
      </w:hyperlink>
      <w:r>
        <w:rPr>
          <w:rFonts w:ascii="Times New Roman" w:hAnsi="Times New Roman" w:cs="Times New Roman"/>
          <w:color w:val="000000"/>
          <w:sz w:val="20"/>
          <w:szCs w:val="20"/>
        </w:rPr>
        <w:t xml:space="preserve">. Notably, no party in these cases cited </w:t>
      </w:r>
      <w:r w:rsidR="00D93582">
        <w:rPr>
          <w:rFonts w:ascii="Times New Roman" w:hAnsi="Times New Roman" w:cs="Times New Roman"/>
          <w:noProof/>
          <w:color w:val="000000"/>
          <w:sz w:val="20"/>
          <w:szCs w:val="20"/>
        </w:rPr>
        <w:drawing>
          <wp:inline distT="0" distB="0" distL="0" distR="0">
            <wp:extent cx="161925" cy="161925"/>
            <wp:effectExtent l="0" t="0" r="0" b="0"/>
            <wp:docPr id="159" name="Picture 159">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2"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in their briefs, let alone urged adoption of the </w:t>
      </w:r>
      <w:r>
        <w:rPr>
          <w:rFonts w:ascii="Times New Roman" w:hAnsi="Times New Roman" w:cs="Times New Roman"/>
          <w:color w:val="000000"/>
          <w:sz w:val="20"/>
          <w:szCs w:val="20"/>
        </w:rPr>
        <w:t>“</w:t>
      </w:r>
      <w:r>
        <w:rPr>
          <w:rFonts w:ascii="Times New Roman" w:hAnsi="Times New Roman" w:cs="Times New Roman"/>
          <w:color w:val="000000"/>
          <w:sz w:val="20"/>
          <w:szCs w:val="20"/>
        </w:rPr>
        <w:t>causation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redressability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discoveries of the case. Indeed, there is no Iowa case citing </w:t>
      </w:r>
      <w:r w:rsidR="00D93582">
        <w:rPr>
          <w:rFonts w:ascii="Times New Roman" w:hAnsi="Times New Roman" w:cs="Times New Roman"/>
          <w:noProof/>
          <w:color w:val="000000"/>
          <w:sz w:val="20"/>
          <w:szCs w:val="20"/>
        </w:rPr>
        <w:drawing>
          <wp:inline distT="0" distB="0" distL="0" distR="0">
            <wp:extent cx="161925" cy="161925"/>
            <wp:effectExtent l="0" t="0" r="0" b="0"/>
            <wp:docPr id="160" name="Picture 160">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3" w:history="1">
        <w:r>
          <w:rPr>
            <w:rFonts w:ascii="Times New Roman" w:hAnsi="Times New Roman" w:cs="Times New Roman"/>
            <w:i/>
            <w:iCs/>
            <w:color w:val="0E568C"/>
            <w:sz w:val="20"/>
            <w:szCs w:val="20"/>
          </w:rPr>
          <w:t>Lujan</w:t>
        </w:r>
      </w:hyperlink>
      <w:r>
        <w:rPr>
          <w:rFonts w:ascii="Times New Roman" w:hAnsi="Times New Roman" w:cs="Times New Roman"/>
          <w:color w:val="000000"/>
          <w:sz w:val="20"/>
          <w:szCs w:val="20"/>
        </w:rPr>
        <w:t xml:space="preserve"> where the question of whether we should import i</w:t>
      </w:r>
      <w:r>
        <w:rPr>
          <w:rFonts w:ascii="Times New Roman" w:hAnsi="Times New Roman" w:cs="Times New Roman"/>
          <w:color w:val="000000"/>
          <w:sz w:val="20"/>
          <w:szCs w:val="20"/>
        </w:rPr>
        <w:t xml:space="preserve">nto Iowa law its newly developed standing criteria on </w:t>
      </w:r>
      <w:r>
        <w:rPr>
          <w:rFonts w:ascii="Times New Roman" w:hAnsi="Times New Roman" w:cs="Times New Roman"/>
          <w:color w:val="000000"/>
          <w:sz w:val="20"/>
          <w:szCs w:val="20"/>
        </w:rPr>
        <w:t>“</w:t>
      </w:r>
      <w:r>
        <w:rPr>
          <w:rFonts w:ascii="Times New Roman" w:hAnsi="Times New Roman" w:cs="Times New Roman"/>
          <w:color w:val="000000"/>
          <w:sz w:val="20"/>
          <w:szCs w:val="20"/>
        </w:rPr>
        <w:t>causation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redressability.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once a federal case is casually cut and pasted into the Iowa law books in an uncontested setting, it has a tendency, particularly if the federal case is rights restr</w:t>
      </w:r>
      <w:r>
        <w:rPr>
          <w:rFonts w:ascii="Times New Roman" w:hAnsi="Times New Roman" w:cs="Times New Roman"/>
          <w:color w:val="000000"/>
          <w:sz w:val="20"/>
          <w:szCs w:val="20"/>
        </w:rPr>
        <w:t>icting, to germinate into accidental precedent.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Here is the bottom line. We should not adopt the access to the courts restrictions of </w:t>
      </w:r>
      <w:r w:rsidR="00D93582">
        <w:rPr>
          <w:rFonts w:ascii="Times New Roman" w:hAnsi="Times New Roman" w:cs="Times New Roman"/>
          <w:noProof/>
          <w:color w:val="000000"/>
          <w:sz w:val="20"/>
          <w:szCs w:val="20"/>
        </w:rPr>
        <w:drawing>
          <wp:inline distT="0" distB="0" distL="0" distR="0">
            <wp:extent cx="161925" cy="161925"/>
            <wp:effectExtent l="0" t="0" r="0" b="0"/>
            <wp:docPr id="161" name="Picture 161">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4" w:history="1">
        <w:r>
          <w:rPr>
            <w:rFonts w:ascii="Times New Roman" w:hAnsi="Times New Roman" w:cs="Times New Roman"/>
            <w:i/>
            <w:iCs/>
            <w:color w:val="0E568C"/>
            <w:sz w:val="20"/>
            <w:szCs w:val="20"/>
          </w:rPr>
          <w:t>Lujan</w:t>
        </w:r>
      </w:hyperlink>
      <w:r>
        <w:rPr>
          <w:rFonts w:ascii="Times New Roman" w:hAnsi="Times New Roman" w:cs="Times New Roman"/>
          <w:i/>
          <w:iCs/>
          <w:color w:val="000000"/>
          <w:sz w:val="20"/>
          <w:szCs w:val="20"/>
        </w:rPr>
        <w:t>.</w:t>
      </w:r>
      <w:r>
        <w:rPr>
          <w:rFonts w:ascii="Times New Roman" w:hAnsi="Times New Roman" w:cs="Times New Roman"/>
          <w:color w:val="000000"/>
          <w:sz w:val="20"/>
          <w:szCs w:val="20"/>
        </w:rPr>
        <w:t xml:space="preserve"> We don’t need them. Our public trust cases have adhered to traditional standing doctrin</w:t>
      </w:r>
      <w:r>
        <w:rPr>
          <w:rFonts w:ascii="Times New Roman" w:hAnsi="Times New Roman" w:cs="Times New Roman"/>
          <w:color w:val="000000"/>
          <w:sz w:val="20"/>
          <w:szCs w:val="20"/>
        </w:rPr>
        <w:t xml:space="preserve">e. In </w:t>
      </w:r>
      <w:hyperlink r:id="rId425" w:history="1">
        <w:r>
          <w:rPr>
            <w:rFonts w:ascii="Times New Roman" w:hAnsi="Times New Roman" w:cs="Times New Roman"/>
            <w:i/>
            <w:iCs/>
            <w:color w:val="0E568C"/>
            <w:sz w:val="20"/>
            <w:szCs w:val="20"/>
          </w:rPr>
          <w:t>Bushby v. Washington County Conservation Board</w:t>
        </w:r>
      </w:hyperlink>
      <w:r>
        <w:rPr>
          <w:rFonts w:ascii="Times New Roman" w:hAnsi="Times New Roman" w:cs="Times New Roman"/>
          <w:color w:val="000000"/>
          <w:sz w:val="20"/>
          <w:szCs w:val="20"/>
        </w:rPr>
        <w:t xml:space="preserve">, the court considered standing in a public trust and environment claim. </w:t>
      </w:r>
      <w:hyperlink r:id="rId426" w:history="1">
        <w:r>
          <w:rPr>
            <w:rFonts w:ascii="Times New Roman" w:hAnsi="Times New Roman" w:cs="Times New Roman"/>
            <w:color w:val="0E568C"/>
            <w:sz w:val="20"/>
            <w:szCs w:val="20"/>
          </w:rPr>
          <w:t>654 N.W.2d 494, 496–97 (Iowa 2002)</w:t>
        </w:r>
      </w:hyperlink>
      <w:r>
        <w:rPr>
          <w:rFonts w:ascii="Times New Roman" w:hAnsi="Times New Roman" w:cs="Times New Roman"/>
          <w:color w:val="000000"/>
          <w:sz w:val="20"/>
          <w:szCs w:val="20"/>
        </w:rPr>
        <w:t xml:space="preserve">. The </w:t>
      </w:r>
      <w:hyperlink r:id="rId427" w:history="1">
        <w:r>
          <w:rPr>
            <w:rFonts w:ascii="Times New Roman" w:hAnsi="Times New Roman" w:cs="Times New Roman"/>
            <w:i/>
            <w:iCs/>
            <w:color w:val="0E568C"/>
            <w:sz w:val="20"/>
            <w:szCs w:val="20"/>
          </w:rPr>
          <w:t>Bushby</w:t>
        </w:r>
      </w:hyperlink>
      <w:r>
        <w:rPr>
          <w:rFonts w:ascii="Times New Roman" w:hAnsi="Times New Roman" w:cs="Times New Roman"/>
          <w:color w:val="000000"/>
          <w:sz w:val="20"/>
          <w:szCs w:val="20"/>
        </w:rPr>
        <w:t xml:space="preserve"> court required the plainti</w:t>
      </w:r>
      <w:r>
        <w:rPr>
          <w:rFonts w:ascii="Times New Roman" w:hAnsi="Times New Roman" w:cs="Times New Roman"/>
          <w:color w:val="000000"/>
          <w:sz w:val="20"/>
          <w:szCs w:val="20"/>
        </w:rPr>
        <w:t xml:space="preserve">ffs to show the traditional elements of </w:t>
      </w:r>
      <w:r>
        <w:rPr>
          <w:rFonts w:ascii="Times New Roman" w:hAnsi="Times New Roman" w:cs="Times New Roman"/>
          <w:color w:val="000000"/>
          <w:sz w:val="20"/>
          <w:szCs w:val="20"/>
        </w:rPr>
        <w:t>“</w:t>
      </w:r>
      <w:r>
        <w:rPr>
          <w:rFonts w:ascii="Times New Roman" w:hAnsi="Times New Roman" w:cs="Times New Roman"/>
          <w:color w:val="000000"/>
          <w:sz w:val="20"/>
          <w:szCs w:val="20"/>
        </w:rPr>
        <w:t>(1) a specific, personal, and legal interest in the litigation, and (2) injury.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42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496</w:t>
        </w:r>
      </w:hyperlink>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162" name="Picture 162">
              <a:hlinkClick xmlns:a="http://schemas.openxmlformats.org/drawingml/2006/main" r:id="rId4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0" w:history="1">
        <w:r>
          <w:rPr>
            <w:rFonts w:ascii="Times New Roman" w:hAnsi="Times New Roman" w:cs="Times New Roman"/>
            <w:i/>
            <w:iCs/>
            <w:color w:val="0E568C"/>
            <w:sz w:val="20"/>
            <w:szCs w:val="20"/>
          </w:rPr>
          <w:t>Rieff v. Evans</w:t>
        </w:r>
        <w:r>
          <w:rPr>
            <w:rFonts w:ascii="Times New Roman" w:hAnsi="Times New Roman" w:cs="Times New Roman"/>
            <w:color w:val="0E568C"/>
            <w:sz w:val="20"/>
            <w:szCs w:val="20"/>
          </w:rPr>
          <w:t>, 630 N.W.2d 278, 284 (Iowa 2001)</w:t>
        </w:r>
      </w:hyperlink>
      <w:r>
        <w:rPr>
          <w:rFonts w:ascii="Times New Roman" w:hAnsi="Times New Roman" w:cs="Times New Roman"/>
          <w:color w:val="000000"/>
          <w:sz w:val="20"/>
          <w:szCs w:val="20"/>
        </w:rPr>
        <w:t xml:space="preserve"> (en banc)). More recently, in </w:t>
      </w:r>
      <w:r w:rsidR="00D93582">
        <w:rPr>
          <w:rFonts w:ascii="Times New Roman" w:hAnsi="Times New Roman" w:cs="Times New Roman"/>
          <w:noProof/>
          <w:color w:val="000000"/>
          <w:sz w:val="20"/>
          <w:szCs w:val="20"/>
        </w:rPr>
        <w:drawing>
          <wp:inline distT="0" distB="0" distL="0" distR="0">
            <wp:extent cx="161925" cy="161925"/>
            <wp:effectExtent l="0" t="0" r="0" b="0"/>
            <wp:docPr id="163" name="Picture 163">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2" w:history="1">
        <w:r>
          <w:rPr>
            <w:rFonts w:ascii="Times New Roman" w:hAnsi="Times New Roman" w:cs="Times New Roman"/>
            <w:i/>
            <w:iCs/>
            <w:color w:val="0E568C"/>
            <w:sz w:val="20"/>
            <w:szCs w:val="20"/>
          </w:rPr>
          <w:t>Puntenney v. Iowa Utilities Board</w:t>
        </w:r>
      </w:hyperlink>
      <w:r>
        <w:rPr>
          <w:rFonts w:ascii="Times New Roman" w:hAnsi="Times New Roman" w:cs="Times New Roman"/>
          <w:color w:val="000000"/>
          <w:sz w:val="20"/>
          <w:szCs w:val="20"/>
        </w:rPr>
        <w:t>, we held that a nonprofit environmental organization had st</w:t>
      </w:r>
      <w:r>
        <w:rPr>
          <w:rFonts w:ascii="Times New Roman" w:hAnsi="Times New Roman" w:cs="Times New Roman"/>
          <w:color w:val="000000"/>
          <w:sz w:val="20"/>
          <w:szCs w:val="20"/>
        </w:rPr>
        <w:t xml:space="preserve">anding to challenge the approval of an oil pipeline and the use of eminent domain under the </w:t>
      </w:r>
      <w:r w:rsidR="00D93582">
        <w:rPr>
          <w:rFonts w:ascii="Times New Roman" w:hAnsi="Times New Roman" w:cs="Times New Roman"/>
          <w:noProof/>
          <w:color w:val="000000"/>
          <w:sz w:val="20"/>
          <w:szCs w:val="20"/>
        </w:rPr>
        <w:drawing>
          <wp:inline distT="0" distB="0" distL="0" distR="0">
            <wp:extent cx="161925" cy="161925"/>
            <wp:effectExtent l="0" t="0" r="0" b="0"/>
            <wp:docPr id="164" name="Picture 164">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3" w:history="1">
        <w:r>
          <w:rPr>
            <w:rFonts w:ascii="Times New Roman" w:hAnsi="Times New Roman" w:cs="Times New Roman"/>
            <w:i/>
            <w:iCs/>
            <w:color w:val="0E568C"/>
            <w:sz w:val="20"/>
            <w:szCs w:val="20"/>
          </w:rPr>
          <w:t>Bushby</w:t>
        </w:r>
        <w:r>
          <w:rPr>
            <w:rFonts w:ascii="Times New Roman" w:hAnsi="Times New Roman" w:cs="Times New Roman"/>
            <w:color w:val="0E568C"/>
            <w:sz w:val="20"/>
            <w:szCs w:val="20"/>
          </w:rPr>
          <w:t xml:space="preserve"> standard. 928 N.W.2d 829, 837 (Iowa 2019)</w:t>
        </w:r>
      </w:hyperlink>
      <w:r>
        <w:rPr>
          <w:rFonts w:ascii="Times New Roman" w:hAnsi="Times New Roman" w:cs="Times New Roman"/>
          <w:color w:val="000000"/>
          <w:sz w:val="20"/>
          <w:szCs w:val="20"/>
        </w:rPr>
        <w:t xml:space="preserve">. No mention of </w:t>
      </w:r>
      <w:r w:rsidR="00D93582">
        <w:rPr>
          <w:rFonts w:ascii="Times New Roman" w:hAnsi="Times New Roman" w:cs="Times New Roman"/>
          <w:noProof/>
          <w:color w:val="000000"/>
          <w:sz w:val="20"/>
          <w:szCs w:val="20"/>
        </w:rPr>
        <w:drawing>
          <wp:inline distT="0" distB="0" distL="0" distR="0">
            <wp:extent cx="161925" cy="161925"/>
            <wp:effectExtent l="0" t="0" r="0" b="0"/>
            <wp:docPr id="165" name="Picture 165">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4" w:history="1">
        <w:r>
          <w:rPr>
            <w:rFonts w:ascii="Times New Roman" w:hAnsi="Times New Roman" w:cs="Times New Roman"/>
            <w:i/>
            <w:iCs/>
            <w:color w:val="0E568C"/>
            <w:sz w:val="20"/>
            <w:szCs w:val="20"/>
          </w:rPr>
          <w:t>Lujan</w:t>
        </w:r>
      </w:hyperlink>
      <w:r>
        <w:rPr>
          <w:rFonts w:ascii="Times New Roman" w:hAnsi="Times New Roman" w:cs="Times New Roman"/>
          <w:i/>
          <w:iCs/>
          <w:color w:val="000000"/>
          <w:sz w:val="20"/>
          <w:szCs w:val="20"/>
        </w:rPr>
        <w:t>.</w:t>
      </w:r>
      <w:r>
        <w:rPr>
          <w:rFonts w:ascii="Times New Roman" w:hAnsi="Times New Roman" w:cs="Times New Roman"/>
          <w:color w:val="000000"/>
          <w:sz w:val="20"/>
          <w:szCs w:val="20"/>
        </w:rPr>
        <w:t xml:space="preserve"> We should follow the </w:t>
      </w:r>
      <w:hyperlink r:id="rId435" w:history="1">
        <w:r>
          <w:rPr>
            <w:rFonts w:ascii="Times New Roman" w:hAnsi="Times New Roman" w:cs="Times New Roman"/>
            <w:i/>
            <w:iCs/>
            <w:color w:val="0E568C"/>
            <w:sz w:val="20"/>
            <w:szCs w:val="20"/>
          </w:rPr>
          <w:t>Bushby</w:t>
        </w:r>
      </w:hyperlink>
      <w:r>
        <w:rPr>
          <w:rFonts w:ascii="Times New Roman" w:hAnsi="Times New Roman" w:cs="Times New Roman"/>
          <w:color w:val="000000"/>
          <w:sz w:val="20"/>
          <w:szCs w:val="20"/>
        </w:rPr>
        <w:t xml:space="preserve"> standard here.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any event, at the pleading stage, it is clear that the plaintiffs have alleged causation and redressability sufficient to survive a motion to dismiss even under </w:t>
      </w:r>
      <w:r w:rsidR="00D93582">
        <w:rPr>
          <w:rFonts w:ascii="Times New Roman" w:hAnsi="Times New Roman" w:cs="Times New Roman"/>
          <w:noProof/>
          <w:color w:val="000000"/>
          <w:sz w:val="20"/>
          <w:szCs w:val="20"/>
        </w:rPr>
        <w:drawing>
          <wp:inline distT="0" distB="0" distL="0" distR="0">
            <wp:extent cx="161925" cy="161925"/>
            <wp:effectExtent l="0" t="0" r="0" b="0"/>
            <wp:docPr id="166" name="Picture 166">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6" w:history="1">
        <w:r>
          <w:rPr>
            <w:rFonts w:ascii="Times New Roman" w:hAnsi="Times New Roman" w:cs="Times New Roman"/>
            <w:i/>
            <w:iCs/>
            <w:color w:val="0E568C"/>
            <w:sz w:val="20"/>
            <w:szCs w:val="20"/>
          </w:rPr>
          <w:t>Lujan</w:t>
        </w:r>
      </w:hyperlink>
      <w:r>
        <w:rPr>
          <w:rFonts w:ascii="Times New Roman" w:hAnsi="Times New Roman" w:cs="Times New Roman"/>
          <w:i/>
          <w:iCs/>
          <w:color w:val="000000"/>
          <w:sz w:val="20"/>
          <w:szCs w:val="20"/>
        </w:rPr>
        <w:t>.</w:t>
      </w:r>
      <w:r>
        <w:rPr>
          <w:rFonts w:ascii="Times New Roman" w:hAnsi="Times New Roman" w:cs="Times New Roman"/>
          <w:color w:val="000000"/>
          <w:sz w:val="20"/>
          <w:szCs w:val="20"/>
        </w:rPr>
        <w:t xml:space="preserve"> The plaintiffs attack the failure of the state to regulate </w:t>
      </w:r>
      <w:r>
        <w:rPr>
          <w:rFonts w:ascii="Times New Roman" w:hAnsi="Times New Roman" w:cs="Times New Roman"/>
          <w:color w:val="000000"/>
          <w:sz w:val="20"/>
          <w:szCs w:val="20"/>
        </w:rPr>
        <w:t xml:space="preserve">agricultural nitrogen and phosphorus that enters the Raccoon River and substantially impairs the waterway. This allegation certainly satisfies the innovative </w:t>
      </w:r>
      <w:r>
        <w:rPr>
          <w:rFonts w:ascii="Times New Roman" w:hAnsi="Times New Roman" w:cs="Times New Roman"/>
          <w:color w:val="000000"/>
          <w:sz w:val="20"/>
          <w:szCs w:val="20"/>
        </w:rPr>
        <w:t>“</w:t>
      </w:r>
      <w:r>
        <w:rPr>
          <w:rFonts w:ascii="Times New Roman" w:hAnsi="Times New Roman" w:cs="Times New Roman"/>
          <w:color w:val="000000"/>
          <w:sz w:val="20"/>
          <w:szCs w:val="20"/>
        </w:rPr>
        <w:t>causation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element of </w:t>
      </w:r>
      <w:r w:rsidR="00D93582">
        <w:rPr>
          <w:rFonts w:ascii="Times New Roman" w:hAnsi="Times New Roman" w:cs="Times New Roman"/>
          <w:noProof/>
          <w:color w:val="000000"/>
          <w:sz w:val="20"/>
          <w:szCs w:val="20"/>
        </w:rPr>
        <w:drawing>
          <wp:inline distT="0" distB="0" distL="0" distR="0">
            <wp:extent cx="161925" cy="161925"/>
            <wp:effectExtent l="0" t="0" r="0" b="0"/>
            <wp:docPr id="167" name="Picture 167">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7" w:history="1">
        <w:r>
          <w:rPr>
            <w:rFonts w:ascii="Times New Roman" w:hAnsi="Times New Roman" w:cs="Times New Roman"/>
            <w:i/>
            <w:iCs/>
            <w:color w:val="0E568C"/>
            <w:sz w:val="20"/>
            <w:szCs w:val="20"/>
          </w:rPr>
          <w:t>Lujan</w:t>
        </w:r>
      </w:hyperlink>
      <w:r>
        <w:rPr>
          <w:rFonts w:ascii="Times New Roman" w:hAnsi="Times New Roman" w:cs="Times New Roman"/>
          <w:i/>
          <w:iCs/>
          <w:color w:val="000000"/>
          <w:sz w:val="20"/>
          <w:szCs w:val="20"/>
        </w:rPr>
        <w:t>.</w:t>
      </w:r>
      <w:r>
        <w:rPr>
          <w:rFonts w:ascii="Times New Roman" w:hAnsi="Times New Roman" w:cs="Times New Roman"/>
          <w:color w:val="000000"/>
          <w:sz w:val="20"/>
          <w:szCs w:val="20"/>
        </w:rPr>
        <w:t xml:space="preserve"> F</w:t>
      </w:r>
      <w:r>
        <w:rPr>
          <w:rFonts w:ascii="Times New Roman" w:hAnsi="Times New Roman" w:cs="Times New Roman"/>
          <w:color w:val="000000"/>
          <w:sz w:val="20"/>
          <w:szCs w:val="20"/>
        </w:rPr>
        <w:t xml:space="preserve">urther, as for the newly discovered </w:t>
      </w:r>
      <w:r>
        <w:rPr>
          <w:rFonts w:ascii="Times New Roman" w:hAnsi="Times New Roman" w:cs="Times New Roman"/>
          <w:color w:val="000000"/>
          <w:sz w:val="20"/>
          <w:szCs w:val="20"/>
        </w:rPr>
        <w:t>“</w:t>
      </w:r>
      <w:r>
        <w:rPr>
          <w:rFonts w:ascii="Times New Roman" w:hAnsi="Times New Roman" w:cs="Times New Roman"/>
          <w:color w:val="000000"/>
          <w:sz w:val="20"/>
          <w:szCs w:val="20"/>
        </w:rPr>
        <w:t>redressability requirement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State seeks to import into state law, the plaintiffs do not need to show that the requested relief will solve the problem completely but only that it will do some good. </w:t>
      </w:r>
      <w:r w:rsidR="00D93582">
        <w:rPr>
          <w:rFonts w:ascii="Times New Roman" w:hAnsi="Times New Roman" w:cs="Times New Roman"/>
          <w:noProof/>
          <w:color w:val="000000"/>
          <w:sz w:val="20"/>
          <w:szCs w:val="20"/>
        </w:rPr>
        <w:drawing>
          <wp:inline distT="0" distB="0" distL="0" distR="0">
            <wp:extent cx="161925" cy="161925"/>
            <wp:effectExtent l="0" t="0" r="0" b="0"/>
            <wp:docPr id="168" name="Picture 168">
              <a:hlinkClick xmlns:a="http://schemas.openxmlformats.org/drawingml/2006/main" r:id="rId4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9" w:history="1">
        <w:r>
          <w:rPr>
            <w:rFonts w:ascii="Times New Roman" w:hAnsi="Times New Roman" w:cs="Times New Roman"/>
            <w:i/>
            <w:iCs/>
            <w:color w:val="0E568C"/>
            <w:sz w:val="20"/>
            <w:szCs w:val="20"/>
          </w:rPr>
          <w:t>Pub. Int. Rsch. Grp. v. Powell Duffryn Terminals Inc.</w:t>
        </w:r>
        <w:r>
          <w:rPr>
            <w:rFonts w:ascii="Times New Roman" w:hAnsi="Times New Roman" w:cs="Times New Roman"/>
            <w:color w:val="0E568C"/>
            <w:sz w:val="20"/>
            <w:szCs w:val="20"/>
          </w:rPr>
          <w:t>, 913 F.2d 64, 73 (3d Cir. 1990)</w:t>
        </w:r>
      </w:hyperlink>
      <w:r>
        <w:rPr>
          <w:rFonts w:ascii="Times New Roman" w:hAnsi="Times New Roman" w:cs="Times New Roman"/>
          <w:color w:val="000000"/>
          <w:sz w:val="20"/>
          <w:szCs w:val="20"/>
        </w:rPr>
        <w:t xml:space="preserve">. And, though it apparently may not matter, the State concedes </w:t>
      </w:r>
      <w:bookmarkStart w:id="213" w:name="co_pp_sp_595_802_1"/>
      <w:bookmarkEnd w:id="213"/>
      <w:r>
        <w:rPr>
          <w:rFonts w:ascii="Times New Roman" w:hAnsi="Times New Roman" w:cs="Times New Roman"/>
          <w:b/>
          <w:bCs/>
          <w:color w:val="000000"/>
          <w:sz w:val="20"/>
          <w:szCs w:val="20"/>
        </w:rPr>
        <w:t>*802</w:t>
      </w:r>
      <w:r>
        <w:rPr>
          <w:rFonts w:ascii="Times New Roman" w:hAnsi="Times New Roman" w:cs="Times New Roman"/>
          <w:color w:val="000000"/>
          <w:sz w:val="20"/>
          <w:szCs w:val="20"/>
        </w:rPr>
        <w:t xml:space="preserve"> the</w:t>
      </w:r>
      <w:r>
        <w:rPr>
          <w:rFonts w:ascii="Times New Roman" w:hAnsi="Times New Roman" w:cs="Times New Roman"/>
          <w:color w:val="000000"/>
          <w:sz w:val="20"/>
          <w:szCs w:val="20"/>
        </w:rPr>
        <w:t xml:space="preserve"> presence of injury in fact and the traditional elements of standing.</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now turn to the majority’s discussion of the scope of the public trust doctrine. The majority provides a couple of pages that the average reader would likely conclude advance a narro</w:t>
      </w:r>
      <w:r>
        <w:rPr>
          <w:rFonts w:ascii="Times New Roman" w:hAnsi="Times New Roman" w:cs="Times New Roman"/>
          <w:color w:val="000000"/>
          <w:sz w:val="20"/>
          <w:szCs w:val="20"/>
        </w:rPr>
        <w:t xml:space="preserve">w construction of the public trust doctrine. The issue was not briefed by the parties and is not before the court. One could respond, I suppose, by noting the very generous language in </w:t>
      </w:r>
      <w:r w:rsidR="00D93582">
        <w:rPr>
          <w:rFonts w:ascii="Times New Roman" w:hAnsi="Times New Roman" w:cs="Times New Roman"/>
          <w:noProof/>
          <w:color w:val="000000"/>
          <w:sz w:val="20"/>
          <w:szCs w:val="20"/>
        </w:rPr>
        <w:drawing>
          <wp:inline distT="0" distB="0" distL="0" distR="0">
            <wp:extent cx="161925" cy="161925"/>
            <wp:effectExtent l="0" t="0" r="0" b="0"/>
            <wp:docPr id="169" name="Picture 169">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0" w:history="1">
        <w:r>
          <w:rPr>
            <w:rFonts w:ascii="Times New Roman" w:hAnsi="Times New Roman" w:cs="Times New Roman"/>
            <w:i/>
            <w:iCs/>
            <w:color w:val="0E568C"/>
            <w:sz w:val="20"/>
            <w:szCs w:val="20"/>
          </w:rPr>
          <w:t>State v. Sorensen</w:t>
        </w:r>
        <w:r>
          <w:rPr>
            <w:rFonts w:ascii="Times New Roman" w:hAnsi="Times New Roman" w:cs="Times New Roman"/>
            <w:color w:val="0E568C"/>
            <w:sz w:val="20"/>
            <w:szCs w:val="20"/>
          </w:rPr>
          <w:t>, 436 N.W.2d 358, 363 (Iowa 1989)</w:t>
        </w:r>
      </w:hyperlink>
      <w:r>
        <w:rPr>
          <w:rFonts w:ascii="Times New Roman" w:hAnsi="Times New Roman" w:cs="Times New Roman"/>
          <w:color w:val="000000"/>
          <w:sz w:val="20"/>
          <w:szCs w:val="20"/>
        </w:rPr>
        <w:t xml:space="preserve">, which stated that although we do not necessarily subscribe to the broad application of the doctrine,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 applies broadly to the public’s use of property, such as waterwa</w:t>
      </w:r>
      <w:r>
        <w:rPr>
          <w:rFonts w:ascii="Times New Roman" w:hAnsi="Times New Roman" w:cs="Times New Roman"/>
          <w:color w:val="000000"/>
          <w:sz w:val="20"/>
          <w:szCs w:val="20"/>
        </w:rPr>
        <w:t>ys, without ironclad parameters on the types of uses to be protected.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(Emphasis omitted.)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do not join the majority’s essay on the question or any of its narrow pronouncements oddly made in a case where a party has conceded, for purposes of a motion to</w:t>
      </w:r>
      <w:r>
        <w:rPr>
          <w:rFonts w:ascii="Times New Roman" w:hAnsi="Times New Roman" w:cs="Times New Roman"/>
          <w:color w:val="000000"/>
          <w:sz w:val="20"/>
          <w:szCs w:val="20"/>
        </w:rPr>
        <w:t xml:space="preserve"> dismiss, that the scope of the public trust doctrine is not at issue. I do note, however, from my review of cases that the public trust doctrine is not the proverbial legal fly frozen in amber.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70" name="Picture 170">
              <a:hlinkClick xmlns:a="http://schemas.openxmlformats.org/drawingml/2006/main" r:id="rId4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2" w:history="1">
        <w:r>
          <w:rPr>
            <w:rFonts w:ascii="Times New Roman" w:hAnsi="Times New Roman" w:cs="Times New Roman"/>
            <w:i/>
            <w:iCs/>
            <w:color w:val="0E568C"/>
            <w:sz w:val="20"/>
            <w:szCs w:val="20"/>
          </w:rPr>
          <w:t>Marks v. Whitney</w:t>
        </w:r>
        <w:r>
          <w:rPr>
            <w:rFonts w:ascii="Times New Roman" w:hAnsi="Times New Roman" w:cs="Times New Roman"/>
            <w:color w:val="0E568C"/>
            <w:sz w:val="20"/>
            <w:szCs w:val="20"/>
          </w:rPr>
          <w:t>, 6 Cal.3d 251, 98 Cal.Rptr. 790, 491 P.2d 374, 380 (1971)</w:t>
        </w:r>
      </w:hyperlink>
      <w:r>
        <w:rPr>
          <w:rFonts w:ascii="Times New Roman" w:hAnsi="Times New Roman" w:cs="Times New Roman"/>
          <w:color w:val="000000"/>
          <w:sz w:val="20"/>
          <w:szCs w:val="20"/>
        </w:rPr>
        <w:t xml:space="preserve"> (en banc) (</w:t>
      </w:r>
      <w:r>
        <w:rPr>
          <w:rFonts w:ascii="Times New Roman" w:hAnsi="Times New Roman" w:cs="Times New Roman"/>
          <w:color w:val="000000"/>
          <w:sz w:val="20"/>
          <w:szCs w:val="20"/>
        </w:rPr>
        <w:t>“</w:t>
      </w:r>
      <w:r>
        <w:rPr>
          <w:rFonts w:ascii="Times New Roman" w:hAnsi="Times New Roman" w:cs="Times New Roman"/>
          <w:color w:val="000000"/>
          <w:sz w:val="20"/>
          <w:szCs w:val="20"/>
        </w:rPr>
        <w:t>In administering the trust the state is not burdened with an outmoded classification favoring one mode of utilization over an</w:t>
      </w:r>
      <w:r>
        <w:rPr>
          <w:rFonts w:ascii="Times New Roman" w:hAnsi="Times New Roman" w:cs="Times New Roman"/>
          <w:color w:val="000000"/>
          <w:sz w:val="20"/>
          <w:szCs w:val="20"/>
        </w:rPr>
        <w:t>other.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71" name="Picture 171">
              <a:hlinkClick xmlns:a="http://schemas.openxmlformats.org/drawingml/2006/main" r:id="rId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4"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94 Hawai’i 97, 9 P.3d 409, 450 (2000)</w:t>
        </w:r>
      </w:hyperlink>
      <w:r>
        <w:rPr>
          <w:rFonts w:ascii="Times New Roman" w:hAnsi="Times New Roman" w:cs="Times New Roman"/>
          <w:color w:val="000000"/>
          <w:sz w:val="20"/>
          <w:szCs w:val="20"/>
        </w:rPr>
        <w:t xml:space="preserve"> (declaring that purposes or uses of the public trust doctrine have </w:t>
      </w:r>
      <w:r>
        <w:rPr>
          <w:rFonts w:ascii="Times New Roman" w:hAnsi="Times New Roman" w:cs="Times New Roman"/>
          <w:color w:val="000000"/>
          <w:sz w:val="20"/>
          <w:szCs w:val="20"/>
        </w:rPr>
        <w:t>“</w:t>
      </w:r>
      <w:r>
        <w:rPr>
          <w:rFonts w:ascii="Times New Roman" w:hAnsi="Times New Roman" w:cs="Times New Roman"/>
          <w:color w:val="000000"/>
          <w:sz w:val="20"/>
          <w:szCs w:val="20"/>
        </w:rPr>
        <w:t>evolved over time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72" name="Picture 172">
              <a:hlinkClick xmlns:a="http://schemas.openxmlformats.org/drawingml/2006/main" r:id="rId4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6" w:history="1">
        <w:r>
          <w:rPr>
            <w:rFonts w:ascii="Times New Roman" w:hAnsi="Times New Roman" w:cs="Times New Roman"/>
            <w:i/>
            <w:iCs/>
            <w:color w:val="0E568C"/>
            <w:sz w:val="20"/>
            <w:szCs w:val="20"/>
          </w:rPr>
          <w:t>Matthews v. Bay Head Improvement Ass’n</w:t>
        </w:r>
        <w:r>
          <w:rPr>
            <w:rFonts w:ascii="Times New Roman" w:hAnsi="Times New Roman" w:cs="Times New Roman"/>
            <w:color w:val="0E568C"/>
            <w:sz w:val="20"/>
            <w:szCs w:val="20"/>
          </w:rPr>
          <w:t>, 95 N.J. 306, 471 A.2d 355, 365 (1984)</w:t>
        </w:r>
      </w:hyperlink>
      <w:r>
        <w:rPr>
          <w:rFonts w:ascii="Times New Roman" w:hAnsi="Times New Roman" w:cs="Times New Roman"/>
          <w:color w:val="000000"/>
          <w:sz w:val="20"/>
          <w:szCs w:val="20"/>
        </w:rPr>
        <w:t xml:space="preserve"> (declaring public trust doctrine is not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fixed or static,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one to </w:t>
      </w:r>
      <w:r>
        <w:rPr>
          <w:rFonts w:ascii="Times New Roman" w:hAnsi="Times New Roman" w:cs="Times New Roman"/>
          <w:color w:val="000000"/>
          <w:sz w:val="20"/>
          <w:szCs w:val="20"/>
        </w:rPr>
        <w:t>‘</w:t>
      </w:r>
      <w:r>
        <w:rPr>
          <w:rFonts w:ascii="Times New Roman" w:hAnsi="Times New Roman" w:cs="Times New Roman"/>
          <w:color w:val="000000"/>
          <w:sz w:val="20"/>
          <w:szCs w:val="20"/>
        </w:rPr>
        <w:t>be molded and extended to mee</w:t>
      </w:r>
      <w:r>
        <w:rPr>
          <w:rFonts w:ascii="Times New Roman" w:hAnsi="Times New Roman" w:cs="Times New Roman"/>
          <w:color w:val="000000"/>
          <w:sz w:val="20"/>
          <w:szCs w:val="20"/>
        </w:rPr>
        <w:t>t changing conditions and needs of the public it was created to benefit.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r w:rsidR="00D93582">
        <w:rPr>
          <w:rFonts w:ascii="Times New Roman" w:hAnsi="Times New Roman" w:cs="Times New Roman"/>
          <w:noProof/>
          <w:color w:val="000000"/>
          <w:sz w:val="20"/>
          <w:szCs w:val="20"/>
        </w:rPr>
        <w:drawing>
          <wp:inline distT="0" distB="0" distL="0" distR="0">
            <wp:extent cx="161925" cy="161925"/>
            <wp:effectExtent l="0" t="0" r="0" b="0"/>
            <wp:docPr id="173" name="Picture 173">
              <a:hlinkClick xmlns:a="http://schemas.openxmlformats.org/drawingml/2006/main" r:id="rId4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8" w:history="1">
        <w:r>
          <w:rPr>
            <w:rFonts w:ascii="Times New Roman" w:hAnsi="Times New Roman" w:cs="Times New Roman"/>
            <w:i/>
            <w:iCs/>
            <w:color w:val="0E568C"/>
            <w:sz w:val="20"/>
            <w:szCs w:val="20"/>
          </w:rPr>
          <w:t>Borough of Neptune City v. Borough of Avon-By-The-Sea</w:t>
        </w:r>
        <w:r>
          <w:rPr>
            <w:rFonts w:ascii="Times New Roman" w:hAnsi="Times New Roman" w:cs="Times New Roman"/>
            <w:color w:val="0E568C"/>
            <w:sz w:val="20"/>
            <w:szCs w:val="20"/>
          </w:rPr>
          <w:t>, 61 N.J. 296, 294 A.2d 47, 55 (1972)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And, beginning with the seminal article of Professor Sax in the Michigan Law Review fifty years ago, there is now a rich literature on the public trust doctrine that collect cases and provide rich insight into the questions of content and scope of the doct</w:t>
      </w:r>
      <w:r>
        <w:rPr>
          <w:rFonts w:ascii="Times New Roman" w:hAnsi="Times New Roman" w:cs="Times New Roman"/>
          <w:color w:val="000000"/>
          <w:sz w:val="20"/>
          <w:szCs w:val="20"/>
        </w:rPr>
        <w:t xml:space="preserve">rine in the modern age.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Joseph Sax, </w:t>
      </w:r>
      <w:r>
        <w:rPr>
          <w:rFonts w:ascii="Times New Roman" w:hAnsi="Times New Roman" w:cs="Times New Roman"/>
          <w:i/>
          <w:iCs/>
          <w:color w:val="000000"/>
          <w:sz w:val="20"/>
          <w:szCs w:val="20"/>
        </w:rPr>
        <w:t>The Public Trust Doctrine in</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Natural Resource Law: Effective Judicial Intervention</w:t>
      </w:r>
      <w:r>
        <w:rPr>
          <w:rFonts w:ascii="Times New Roman" w:hAnsi="Times New Roman" w:cs="Times New Roman"/>
          <w:color w:val="000000"/>
          <w:sz w:val="20"/>
          <w:szCs w:val="20"/>
        </w:rPr>
        <w:t xml:space="preserve">, 68 Mich. L. Rev. 471 (1970). </w:t>
      </w:r>
      <w:r>
        <w:rPr>
          <w:rFonts w:ascii="Times New Roman" w:hAnsi="Times New Roman" w:cs="Times New Roman"/>
          <w:i/>
          <w:iCs/>
          <w:color w:val="000000"/>
          <w:sz w:val="20"/>
          <w:szCs w:val="20"/>
        </w:rPr>
        <w:t>See generally</w:t>
      </w:r>
      <w:r>
        <w:rPr>
          <w:rFonts w:ascii="Times New Roman" w:hAnsi="Times New Roman" w:cs="Times New Roman"/>
          <w:color w:val="000000"/>
          <w:sz w:val="20"/>
          <w:szCs w:val="20"/>
        </w:rPr>
        <w:t xml:space="preserve"> Michael C. Blumm &amp; Mary Christina Wood, </w:t>
      </w:r>
      <w:r>
        <w:rPr>
          <w:rFonts w:ascii="Times New Roman" w:hAnsi="Times New Roman" w:cs="Times New Roman"/>
          <w:color w:val="000000"/>
          <w:sz w:val="20"/>
          <w:szCs w:val="20"/>
        </w:rPr>
        <w:t>“</w:t>
      </w:r>
      <w:hyperlink r:id="rId449" w:history="1">
        <w:r>
          <w:rPr>
            <w:rFonts w:ascii="Times New Roman" w:hAnsi="Times New Roman" w:cs="Times New Roman"/>
            <w:i/>
            <w:iCs/>
            <w:color w:val="0E568C"/>
            <w:sz w:val="20"/>
            <w:szCs w:val="20"/>
          </w:rPr>
          <w:t>No Ordinary Lawsuit</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Climate Change, Due P</w:t>
        </w:r>
        <w:r>
          <w:rPr>
            <w:rFonts w:ascii="Times New Roman" w:hAnsi="Times New Roman" w:cs="Times New Roman"/>
            <w:i/>
            <w:iCs/>
            <w:color w:val="0E568C"/>
            <w:sz w:val="20"/>
            <w:szCs w:val="20"/>
          </w:rPr>
          <w:t>rocess, and the Public Trust Doctrine</w:t>
        </w:r>
        <w:r>
          <w:rPr>
            <w:rFonts w:ascii="Times New Roman" w:hAnsi="Times New Roman" w:cs="Times New Roman"/>
            <w:color w:val="0E568C"/>
            <w:sz w:val="20"/>
            <w:szCs w:val="20"/>
          </w:rPr>
          <w:t>, 67 Am. U. L. Rev. 1 (2017)</w:t>
        </w:r>
      </w:hyperlink>
      <w:r>
        <w:rPr>
          <w:rFonts w:ascii="Times New Roman" w:hAnsi="Times New Roman" w:cs="Times New Roman"/>
          <w:color w:val="000000"/>
          <w:sz w:val="20"/>
          <w:szCs w:val="20"/>
        </w:rPr>
        <w:t xml:space="preserve">; Harrison C. Dunning, </w:t>
      </w:r>
      <w:r>
        <w:rPr>
          <w:rFonts w:ascii="Times New Roman" w:hAnsi="Times New Roman" w:cs="Times New Roman"/>
          <w:i/>
          <w:iCs/>
          <w:color w:val="000000"/>
          <w:sz w:val="20"/>
          <w:szCs w:val="20"/>
        </w:rPr>
        <w:t>The Public Trust: A Fundamental Doctrine of American Property Law</w:t>
      </w:r>
      <w:r>
        <w:rPr>
          <w:rFonts w:ascii="Times New Roman" w:hAnsi="Times New Roman" w:cs="Times New Roman"/>
          <w:color w:val="000000"/>
          <w:sz w:val="20"/>
          <w:szCs w:val="20"/>
        </w:rPr>
        <w:t xml:space="preserve">, 19 Env’t L. 515 (1989); Gerald Torres &amp; Nathan Bellinger, </w:t>
      </w:r>
      <w:hyperlink r:id="rId450" w:history="1">
        <w:r>
          <w:rPr>
            <w:rFonts w:ascii="Times New Roman" w:hAnsi="Times New Roman" w:cs="Times New Roman"/>
            <w:i/>
            <w:iCs/>
            <w:color w:val="0E568C"/>
            <w:sz w:val="20"/>
            <w:szCs w:val="20"/>
          </w:rPr>
          <w:t>The Public Trust Doctrine: The Law’s</w:t>
        </w:r>
        <w:r>
          <w:rPr>
            <w:rFonts w:ascii="Times New Roman" w:hAnsi="Times New Roman" w:cs="Times New Roman"/>
            <w:i/>
            <w:iCs/>
            <w:color w:val="0E568C"/>
            <w:sz w:val="20"/>
            <w:szCs w:val="20"/>
          </w:rPr>
          <w:t xml:space="preserve"> DNA</w:t>
        </w:r>
        <w:r>
          <w:rPr>
            <w:rFonts w:ascii="Times New Roman" w:hAnsi="Times New Roman" w:cs="Times New Roman"/>
            <w:color w:val="0E568C"/>
            <w:sz w:val="20"/>
            <w:szCs w:val="20"/>
          </w:rPr>
          <w:t>, 4 Wake Forest J.L. &amp; Pol’y 281 (2014)</w:t>
        </w:r>
      </w:hyperlink>
      <w:r>
        <w:rPr>
          <w:rFonts w:ascii="Times New Roman" w:hAnsi="Times New Roman" w:cs="Times New Roman"/>
          <w:color w:val="000000"/>
          <w:sz w:val="20"/>
          <w:szCs w:val="20"/>
        </w:rPr>
        <w:t xml:space="preserve">. But conservative scholars and others want to petrify or at least embalm the public trust doctrine.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James L. Huffman, </w:t>
      </w:r>
      <w:r>
        <w:rPr>
          <w:rFonts w:ascii="Times New Roman" w:hAnsi="Times New Roman" w:cs="Times New Roman"/>
          <w:i/>
          <w:iCs/>
          <w:color w:val="000000"/>
          <w:sz w:val="20"/>
          <w:szCs w:val="20"/>
        </w:rPr>
        <w:t>Why Liberating the Public Trust Doctrine is Bad for the Public</w:t>
      </w:r>
      <w:r>
        <w:rPr>
          <w:rFonts w:ascii="Times New Roman" w:hAnsi="Times New Roman" w:cs="Times New Roman"/>
          <w:color w:val="000000"/>
          <w:sz w:val="20"/>
          <w:szCs w:val="20"/>
        </w:rPr>
        <w:t>, 45 Env’t Law 337 (2015).</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Ordinarily, courts do not develop doctrine on uncontested issues, and ordinarily I would not opine on them. However, if pushed into a corner by a majority that insis</w:t>
      </w:r>
      <w:r>
        <w:rPr>
          <w:rFonts w:ascii="Times New Roman" w:hAnsi="Times New Roman" w:cs="Times New Roman"/>
          <w:color w:val="000000"/>
          <w:sz w:val="20"/>
          <w:szCs w:val="20"/>
        </w:rPr>
        <w:t>ts on proceeding to develop the contours of the public trust doctrine notwithstanding the State’s concession, I would declare that the public trust doctrine applies to pollution of navigable waterways in a fashion that prevents or significantly impairs rec</w:t>
      </w:r>
      <w:r>
        <w:rPr>
          <w:rFonts w:ascii="Times New Roman" w:hAnsi="Times New Roman" w:cs="Times New Roman"/>
          <w:color w:val="000000"/>
          <w:sz w:val="20"/>
          <w:szCs w:val="20"/>
        </w:rPr>
        <w:t xml:space="preserve">reational activities and the use of water for drinking purposes.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74" name="Picture 174">
              <a:hlinkClick xmlns:a="http://schemas.openxmlformats.org/drawingml/2006/main" r:id="rId4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2" w:history="1">
        <w:r>
          <w:rPr>
            <w:rFonts w:ascii="Times New Roman" w:hAnsi="Times New Roman" w:cs="Times New Roman"/>
            <w:i/>
            <w:iCs/>
            <w:color w:val="0E568C"/>
            <w:sz w:val="20"/>
            <w:szCs w:val="20"/>
          </w:rPr>
          <w:t>Nat’l Audubon Soc’y v. Superior Ct.</w:t>
        </w:r>
        <w:r>
          <w:rPr>
            <w:rFonts w:ascii="Times New Roman" w:hAnsi="Times New Roman" w:cs="Times New Roman"/>
            <w:color w:val="0E568C"/>
            <w:sz w:val="20"/>
            <w:szCs w:val="20"/>
          </w:rPr>
          <w:t>, 33 Cal.3d 419, 189 Cal.Rptr. 346, 658 P.2d 709, 712 (1983)</w:t>
        </w:r>
      </w:hyperlink>
      <w:r>
        <w:rPr>
          <w:rFonts w:ascii="Times New Roman" w:hAnsi="Times New Roman" w:cs="Times New Roman"/>
          <w:color w:val="000000"/>
          <w:sz w:val="20"/>
          <w:szCs w:val="20"/>
        </w:rPr>
        <w:t xml:space="preserve"> (applying pu</w:t>
      </w:r>
      <w:r>
        <w:rPr>
          <w:rFonts w:ascii="Times New Roman" w:hAnsi="Times New Roman" w:cs="Times New Roman"/>
          <w:color w:val="000000"/>
          <w:sz w:val="20"/>
          <w:szCs w:val="20"/>
        </w:rPr>
        <w:t xml:space="preserve">blic trust doctrine in environmental setting); </w:t>
      </w:r>
      <w:r w:rsidR="00D93582">
        <w:rPr>
          <w:rFonts w:ascii="Times New Roman" w:hAnsi="Times New Roman" w:cs="Times New Roman"/>
          <w:noProof/>
          <w:color w:val="000000"/>
          <w:sz w:val="20"/>
          <w:szCs w:val="20"/>
        </w:rPr>
        <w:drawing>
          <wp:inline distT="0" distB="0" distL="0" distR="0">
            <wp:extent cx="161925" cy="161925"/>
            <wp:effectExtent l="0" t="0" r="0" b="0"/>
            <wp:docPr id="175" name="Picture 175">
              <a:hlinkClick xmlns:a="http://schemas.openxmlformats.org/drawingml/2006/main" r:id="rId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3"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9 P.3d at 447</w:t>
        </w:r>
      </w:hyperlink>
      <w:r>
        <w:rPr>
          <w:rFonts w:ascii="Times New Roman" w:hAnsi="Times New Roman" w:cs="Times New Roman"/>
          <w:color w:val="000000"/>
          <w:sz w:val="20"/>
          <w:szCs w:val="20"/>
        </w:rPr>
        <w:t xml:space="preserve"> (holding that public trust applies to ground water and surface water); </w:t>
      </w:r>
      <w:hyperlink r:id="rId454" w:history="1">
        <w:r>
          <w:rPr>
            <w:rFonts w:ascii="Times New Roman" w:hAnsi="Times New Roman" w:cs="Times New Roman"/>
            <w:i/>
            <w:iCs/>
            <w:color w:val="0E568C"/>
            <w:sz w:val="20"/>
            <w:szCs w:val="20"/>
          </w:rPr>
          <w:t>Lamprey v. Metcalf</w:t>
        </w:r>
        <w:r>
          <w:rPr>
            <w:rFonts w:ascii="Times New Roman" w:hAnsi="Times New Roman" w:cs="Times New Roman"/>
            <w:color w:val="0E568C"/>
            <w:sz w:val="20"/>
            <w:szCs w:val="20"/>
          </w:rPr>
          <w:t>, 52 Minn. 181, 53 N.W. 1139, 1143 (1893)</w:t>
        </w:r>
      </w:hyperlink>
      <w:r>
        <w:rPr>
          <w:rFonts w:ascii="Times New Roman" w:hAnsi="Times New Roman" w:cs="Times New Roman"/>
          <w:color w:val="000000"/>
          <w:sz w:val="20"/>
          <w:szCs w:val="20"/>
        </w:rPr>
        <w:t xml:space="preserve"> (noting that public trust doctrine applies to use of waterways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and other public purposes </w:t>
      </w:r>
      <w:bookmarkStart w:id="214" w:name="co_pp_sp_595_803_1"/>
      <w:bookmarkEnd w:id="214"/>
      <w:r>
        <w:rPr>
          <w:rFonts w:ascii="Times New Roman" w:hAnsi="Times New Roman" w:cs="Times New Roman"/>
          <w:b/>
          <w:bCs/>
          <w:color w:val="000000"/>
          <w:sz w:val="20"/>
          <w:szCs w:val="20"/>
        </w:rPr>
        <w:t>*803</w:t>
      </w:r>
      <w:r>
        <w:rPr>
          <w:rFonts w:ascii="Times New Roman" w:hAnsi="Times New Roman" w:cs="Times New Roman"/>
          <w:color w:val="000000"/>
          <w:sz w:val="20"/>
          <w:szCs w:val="20"/>
        </w:rPr>
        <w:t xml:space="preserve"> which cannot now be enume</w:t>
      </w:r>
      <w:r>
        <w:rPr>
          <w:rFonts w:ascii="Times New Roman" w:hAnsi="Times New Roman" w:cs="Times New Roman"/>
          <w:color w:val="000000"/>
          <w:sz w:val="20"/>
          <w:szCs w:val="20"/>
        </w:rPr>
        <w:t>rated or even anticipated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Ralph W. Johnson, </w:t>
      </w:r>
      <w:r>
        <w:rPr>
          <w:rFonts w:ascii="Times New Roman" w:hAnsi="Times New Roman" w:cs="Times New Roman"/>
          <w:i/>
          <w:iCs/>
          <w:color w:val="000000"/>
          <w:sz w:val="20"/>
          <w:szCs w:val="20"/>
        </w:rPr>
        <w:t>Water Pollution and the Public Trust Doctrine</w:t>
      </w:r>
      <w:r>
        <w:rPr>
          <w:rFonts w:ascii="Times New Roman" w:hAnsi="Times New Roman" w:cs="Times New Roman"/>
          <w:color w:val="000000"/>
          <w:sz w:val="20"/>
          <w:szCs w:val="20"/>
        </w:rPr>
        <w:t>, 19 Env’t Law 485, 493</w:t>
      </w:r>
      <w:r>
        <w:rPr>
          <w:rFonts w:ascii="Times New Roman" w:hAnsi="Times New Roman" w:cs="Times New Roman"/>
          <w:color w:val="000000"/>
          <w:sz w:val="20"/>
          <w:szCs w:val="20"/>
        </w:rPr>
        <w:t>–</w:t>
      </w:r>
      <w:r>
        <w:rPr>
          <w:rFonts w:ascii="Times New Roman" w:hAnsi="Times New Roman" w:cs="Times New Roman"/>
          <w:color w:val="000000"/>
          <w:sz w:val="20"/>
          <w:szCs w:val="20"/>
        </w:rPr>
        <w:t>98 (1989).</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addition to these observations, I join in the dissent of Justice Oxley regarding the premature nature of the majority’s deci</w:t>
      </w:r>
      <w:r>
        <w:rPr>
          <w:rFonts w:ascii="Times New Roman" w:hAnsi="Times New Roman" w:cs="Times New Roman"/>
          <w:color w:val="000000"/>
          <w:sz w:val="20"/>
          <w:szCs w:val="20"/>
        </w:rPr>
        <w:t xml:space="preserve">sion. I also incorporate my dissent in </w:t>
      </w:r>
      <w:hyperlink r:id="rId455" w:history="1">
        <w:r>
          <w:rPr>
            <w:rFonts w:ascii="Times New Roman" w:hAnsi="Times New Roman" w:cs="Times New Roman"/>
            <w:i/>
            <w:iCs/>
            <w:color w:val="0E568C"/>
            <w:sz w:val="20"/>
            <w:szCs w:val="20"/>
          </w:rPr>
          <w:t>State ex rel. Dickey v. Besler</w:t>
        </w:r>
      </w:hyperlink>
      <w:r>
        <w:rPr>
          <w:rFonts w:ascii="Times New Roman" w:hAnsi="Times New Roman" w:cs="Times New Roman"/>
          <w:color w:val="000000"/>
          <w:sz w:val="20"/>
          <w:szCs w:val="20"/>
        </w:rPr>
        <w:t xml:space="preserve">, which is dispositive on the political question issue posed in this case. </w:t>
      </w:r>
      <w:hyperlink r:id="rId456" w:history="1">
        <w:r>
          <w:rPr>
            <w:rFonts w:ascii="Times New Roman" w:hAnsi="Times New Roman" w:cs="Times New Roman"/>
            <w:color w:val="0E568C"/>
            <w:sz w:val="20"/>
            <w:szCs w:val="20"/>
          </w:rPr>
          <w:t>954 N.W.2d 425, 439–49 (Iowa 2021)</w:t>
        </w:r>
      </w:hyperlink>
      <w:r>
        <w:rPr>
          <w:rFonts w:ascii="Times New Roman" w:hAnsi="Times New Roman" w:cs="Times New Roman"/>
          <w:color w:val="000000"/>
          <w:sz w:val="20"/>
          <w:szCs w:val="20"/>
        </w:rPr>
        <w:t xml:space="preserve"> (Appel, J., dissenting).</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 above reasons, I dissent.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215" w:name="co_dissent_opinion_0_1"/>
      <w:bookmarkEnd w:id="215"/>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before="400" w:after="0" w:line="240" w:lineRule="auto"/>
        <w:rPr>
          <w:rFonts w:ascii="Times New Roman" w:hAnsi="Times New Roman" w:cs="Times New Roman"/>
          <w:color w:val="000000"/>
          <w:sz w:val="20"/>
          <w:szCs w:val="20"/>
        </w:rPr>
      </w:pPr>
      <w:hyperlink r:id="rId457" w:history="1">
        <w:r>
          <w:rPr>
            <w:rFonts w:ascii="Times New Roman" w:hAnsi="Times New Roman" w:cs="Times New Roman"/>
            <w:color w:val="0E568C"/>
            <w:sz w:val="20"/>
            <w:szCs w:val="20"/>
          </w:rPr>
          <w:t>McDONALD</w:t>
        </w:r>
      </w:hyperlink>
      <w:r>
        <w:rPr>
          <w:rFonts w:ascii="Times New Roman" w:hAnsi="Times New Roman" w:cs="Times New Roman"/>
          <w:color w:val="000000"/>
          <w:sz w:val="20"/>
          <w:szCs w:val="20"/>
        </w:rPr>
        <w:t>, Justice (dissenting).</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6" w:name="co_anchor_Iafcf1482300011ec8377913d04462"/>
      <w:bookmarkEnd w:id="216"/>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is of long standing.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doctrine is said to be traceable to the work of Emperor Justinian, based on the notion </w:t>
      </w:r>
      <w:r>
        <w:rPr>
          <w:rFonts w:ascii="Times New Roman" w:hAnsi="Times New Roman" w:cs="Times New Roman"/>
          <w:color w:val="000000"/>
          <w:sz w:val="20"/>
          <w:szCs w:val="20"/>
        </w:rPr>
        <w:t>that the public possesses inviolable rights to certain natural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76" name="Picture 176">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8" w:history="1">
        <w:r>
          <w:rPr>
            <w:rFonts w:ascii="Times New Roman" w:hAnsi="Times New Roman" w:cs="Times New Roman"/>
            <w:i/>
            <w:iCs/>
            <w:color w:val="0E568C"/>
            <w:sz w:val="20"/>
            <w:szCs w:val="20"/>
          </w:rPr>
          <w:t>State v. Sorensen</w:t>
        </w:r>
        <w:r>
          <w:rPr>
            <w:rFonts w:ascii="Times New Roman" w:hAnsi="Times New Roman" w:cs="Times New Roman"/>
            <w:color w:val="0E568C"/>
            <w:sz w:val="20"/>
            <w:szCs w:val="20"/>
          </w:rPr>
          <w:t>, 436 N.W.2d 358, 361 (Iowa 1989)</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doctrine was adopted into the English common </w:t>
      </w:r>
      <w:r>
        <w:rPr>
          <w:rFonts w:ascii="Times New Roman" w:hAnsi="Times New Roman" w:cs="Times New Roman"/>
          <w:color w:val="000000"/>
          <w:sz w:val="20"/>
          <w:szCs w:val="20"/>
        </w:rPr>
        <w:t>law and embraced by nineteenth century American jurists.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77" name="Picture 177">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9"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Under the doctrine, </w:t>
      </w:r>
      <w:r>
        <w:rPr>
          <w:rFonts w:ascii="Times New Roman" w:hAnsi="Times New Roman" w:cs="Times New Roman"/>
          <w:color w:val="000000"/>
          <w:sz w:val="20"/>
          <w:szCs w:val="20"/>
        </w:rPr>
        <w:t>“</w:t>
      </w:r>
      <w:r>
        <w:rPr>
          <w:rFonts w:ascii="Times New Roman" w:hAnsi="Times New Roman" w:cs="Times New Roman"/>
          <w:color w:val="000000"/>
          <w:sz w:val="20"/>
          <w:szCs w:val="20"/>
        </w:rPr>
        <w:t>the interest of state government in public trust land is, in a sense, only that of a steward.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78" name="Picture 178">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0"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This stewardship is </w:t>
      </w:r>
      <w:r>
        <w:rPr>
          <w:rFonts w:ascii="Times New Roman" w:hAnsi="Times New Roman" w:cs="Times New Roman"/>
          <w:color w:val="000000"/>
          <w:sz w:val="20"/>
          <w:szCs w:val="20"/>
        </w:rPr>
        <w:t>“</w:t>
      </w:r>
      <w:r>
        <w:rPr>
          <w:rFonts w:ascii="Times New Roman" w:hAnsi="Times New Roman" w:cs="Times New Roman"/>
          <w:color w:val="000000"/>
          <w:sz w:val="20"/>
          <w:szCs w:val="20"/>
        </w:rPr>
        <w:t>a burden, rather than a benefit.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79" name="Picture 179">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1"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Historically,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has [had] a narrow scope.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80" name="Picture 180">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2" w:history="1">
        <w:r>
          <w:rPr>
            <w:rFonts w:ascii="Times New Roman" w:hAnsi="Times New Roman" w:cs="Times New Roman"/>
            <w:i/>
            <w:iCs/>
            <w:color w:val="0E568C"/>
            <w:sz w:val="20"/>
            <w:szCs w:val="20"/>
          </w:rPr>
          <w:t>Fencl v. City of Harpers Ferry</w:t>
        </w:r>
        <w:r>
          <w:rPr>
            <w:rFonts w:ascii="Times New Roman" w:hAnsi="Times New Roman" w:cs="Times New Roman"/>
            <w:color w:val="0E568C"/>
            <w:sz w:val="20"/>
            <w:szCs w:val="20"/>
          </w:rPr>
          <w:t>, 620 N.W.2d 808, 813 (Iowa 2000)</w:t>
        </w:r>
      </w:hyperlink>
      <w:r>
        <w:rPr>
          <w:rFonts w:ascii="Times New Roman" w:hAnsi="Times New Roman" w:cs="Times New Roman"/>
          <w:color w:val="000000"/>
          <w:sz w:val="20"/>
          <w:szCs w:val="20"/>
        </w:rPr>
        <w:t xml:space="preserve"> (en banc). As the majority correctly notes, the doctrine has been limited to protecting the public’s access to public waters and to preventing the s</w:t>
      </w:r>
      <w:r>
        <w:rPr>
          <w:rFonts w:ascii="Times New Roman" w:hAnsi="Times New Roman" w:cs="Times New Roman"/>
          <w:color w:val="000000"/>
          <w:sz w:val="20"/>
          <w:szCs w:val="20"/>
        </w:rPr>
        <w:t xml:space="preserve">tate from alienating lands held in the public trust.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463" w:history="1">
        <w:r>
          <w:rPr>
            <w:rFonts w:ascii="Times New Roman" w:hAnsi="Times New Roman" w:cs="Times New Roman"/>
            <w:i/>
            <w:iCs/>
            <w:color w:val="0E568C"/>
            <w:sz w:val="20"/>
            <w:szCs w:val="20"/>
          </w:rPr>
          <w:t>Larman v. State</w:t>
        </w:r>
        <w:r>
          <w:rPr>
            <w:rFonts w:ascii="Times New Roman" w:hAnsi="Times New Roman" w:cs="Times New Roman"/>
            <w:color w:val="0E568C"/>
            <w:sz w:val="20"/>
            <w:szCs w:val="20"/>
          </w:rPr>
          <w:t>, 552 N.W.2d 158, 161 (Iowa 1996)</w:t>
        </w:r>
      </w:hyperlink>
      <w:r>
        <w:rPr>
          <w:rFonts w:ascii="Times New Roman" w:hAnsi="Times New Roman" w:cs="Times New Roman"/>
          <w:color w:val="000000"/>
          <w:sz w:val="20"/>
          <w:szCs w:val="20"/>
        </w:rPr>
        <w:t>. It is not disputed that private citizens have standing to sue for violations of the public trust doctrine</w:t>
      </w:r>
      <w:r>
        <w:rPr>
          <w:rFonts w:ascii="Times New Roman" w:hAnsi="Times New Roman" w:cs="Times New Roman"/>
          <w:color w:val="000000"/>
          <w:sz w:val="20"/>
          <w:szCs w:val="20"/>
        </w:rPr>
        <w:t xml:space="preserve">, as traditionally understood.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464" w:history="1">
        <w:r>
          <w:rPr>
            <w:rFonts w:ascii="Times New Roman" w:hAnsi="Times New Roman" w:cs="Times New Roman"/>
            <w:i/>
            <w:iCs/>
            <w:color w:val="0E568C"/>
            <w:sz w:val="20"/>
            <w:szCs w:val="20"/>
          </w:rPr>
          <w:t>Bushby v. Wash. Cnty. Conservation Bd.</w:t>
        </w:r>
        <w:r>
          <w:rPr>
            <w:rFonts w:ascii="Times New Roman" w:hAnsi="Times New Roman" w:cs="Times New Roman"/>
            <w:color w:val="0E568C"/>
            <w:sz w:val="20"/>
            <w:szCs w:val="20"/>
          </w:rPr>
          <w:t>, 654 N.W.2d 494, 497 (Iowa 2002)</w:t>
        </w:r>
      </w:hyperlink>
      <w:r>
        <w:rPr>
          <w:rFonts w:ascii="Times New Roman" w:hAnsi="Times New Roman" w:cs="Times New Roman"/>
          <w:color w:val="000000"/>
          <w:sz w:val="20"/>
          <w:szCs w:val="20"/>
        </w:rPr>
        <w:t xml:space="preserve"> (holding private citizens had standing under the public trust doctrine and resolving the case on t</w:t>
      </w:r>
      <w:r>
        <w:rPr>
          <w:rFonts w:ascii="Times New Roman" w:hAnsi="Times New Roman" w:cs="Times New Roman"/>
          <w:color w:val="000000"/>
          <w:sz w:val="20"/>
          <w:szCs w:val="20"/>
        </w:rPr>
        <w:t xml:space="preserve">he merits); </w:t>
      </w:r>
      <w:hyperlink r:id="rId465" w:history="1">
        <w:r>
          <w:rPr>
            <w:rFonts w:ascii="Times New Roman" w:hAnsi="Times New Roman" w:cs="Times New Roman"/>
            <w:i/>
            <w:iCs/>
            <w:color w:val="0E568C"/>
            <w:sz w:val="20"/>
            <w:szCs w:val="20"/>
          </w:rPr>
          <w:t>Witke v. State Conservation Comm’n</w:t>
        </w:r>
        <w:r>
          <w:rPr>
            <w:rFonts w:ascii="Times New Roman" w:hAnsi="Times New Roman" w:cs="Times New Roman"/>
            <w:color w:val="0E568C"/>
            <w:sz w:val="20"/>
            <w:szCs w:val="20"/>
          </w:rPr>
          <w:t>, 244 Iowa 261, 271–72, 56 N.W.2d 582, 588–89 (1953)</w:t>
        </w:r>
      </w:hyperlink>
      <w:r>
        <w:rPr>
          <w:rFonts w:ascii="Times New Roman" w:hAnsi="Times New Roman" w:cs="Times New Roman"/>
          <w:color w:val="000000"/>
          <w:sz w:val="20"/>
          <w:szCs w:val="20"/>
        </w:rPr>
        <w:t xml:space="preserve"> (reaching merits of the claim and stating </w:t>
      </w:r>
      <w:r>
        <w:rPr>
          <w:rFonts w:ascii="Times New Roman" w:hAnsi="Times New Roman" w:cs="Times New Roman"/>
          <w:color w:val="000000"/>
          <w:sz w:val="20"/>
          <w:szCs w:val="20"/>
        </w:rPr>
        <w:t>“</w:t>
      </w:r>
      <w:r>
        <w:rPr>
          <w:rFonts w:ascii="Times New Roman" w:hAnsi="Times New Roman" w:cs="Times New Roman"/>
          <w:color w:val="000000"/>
          <w:sz w:val="20"/>
          <w:szCs w:val="20"/>
        </w:rPr>
        <w:t>the state may not restrict or charge for the use of the waters of navi</w:t>
      </w:r>
      <w:r>
        <w:rPr>
          <w:rFonts w:ascii="Times New Roman" w:hAnsi="Times New Roman" w:cs="Times New Roman"/>
          <w:color w:val="000000"/>
          <w:sz w:val="20"/>
          <w:szCs w:val="20"/>
        </w:rPr>
        <w:t xml:space="preserve">gable streams or lakes, and an attempt on its part to do so is a deprivation of the citizen of his property without due process of law, and without compensation, and so in violation of </w:t>
      </w:r>
      <w:hyperlink r:id="rId466" w:history="1">
        <w:r>
          <w:rPr>
            <w:rFonts w:ascii="Times New Roman" w:hAnsi="Times New Roman" w:cs="Times New Roman"/>
            <w:color w:val="0E568C"/>
            <w:sz w:val="20"/>
            <w:szCs w:val="20"/>
          </w:rPr>
          <w:t>Sections 9</w:t>
        </w:r>
      </w:hyperlink>
      <w:r>
        <w:rPr>
          <w:rFonts w:ascii="Times New Roman" w:hAnsi="Times New Roman" w:cs="Times New Roman"/>
          <w:color w:val="000000"/>
          <w:sz w:val="20"/>
          <w:szCs w:val="20"/>
        </w:rPr>
        <w:t xml:space="preserve"> and </w:t>
      </w:r>
      <w:hyperlink r:id="rId467" w:history="1">
        <w:r>
          <w:rPr>
            <w:rFonts w:ascii="Times New Roman" w:hAnsi="Times New Roman" w:cs="Times New Roman"/>
            <w:color w:val="0E568C"/>
            <w:sz w:val="20"/>
            <w:szCs w:val="20"/>
          </w:rPr>
          <w:t>18 of Article I of the Constitution of Iowa</w:t>
        </w:r>
      </w:hyperlink>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this case, the plaintiffs seek to channel the traditional understanding of the public trust doctrine in a new direction. They claim the doctrine imposes upon the State, as steward of lands held in the public trust, an affirmative obligation to prote</w:t>
      </w:r>
      <w:r>
        <w:rPr>
          <w:rFonts w:ascii="Times New Roman" w:hAnsi="Times New Roman" w:cs="Times New Roman"/>
          <w:color w:val="000000"/>
          <w:sz w:val="20"/>
          <w:szCs w:val="20"/>
        </w:rPr>
        <w:t>ct the public use of navigable waters and to prevent the substantial impairment of navigable waters. They further claim the State has violated this affirmative duty by allowing nitrogen and phosphorous discharges from agricultural sources to impair the rec</w:t>
      </w:r>
      <w:r>
        <w:rPr>
          <w:rFonts w:ascii="Times New Roman" w:hAnsi="Times New Roman" w:cs="Times New Roman"/>
          <w:color w:val="000000"/>
          <w:sz w:val="20"/>
          <w:szCs w:val="20"/>
        </w:rPr>
        <w:t>reational and drinking water uses of the meandered section of the Raccoon River. The plaintiffs claim the State’s failure to act under these circumstances constitutes a violation of the public trust doctrine and constitutes a taking of their constitutional</w:t>
      </w:r>
      <w:r>
        <w:rPr>
          <w:rFonts w:ascii="Times New Roman" w:hAnsi="Times New Roman" w:cs="Times New Roman"/>
          <w:color w:val="000000"/>
          <w:sz w:val="20"/>
          <w:szCs w:val="20"/>
        </w:rPr>
        <w:t xml:space="preserve">ly-protected property interest in public lands.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468" w:history="1">
        <w:r>
          <w:rPr>
            <w:rFonts w:ascii="Times New Roman" w:hAnsi="Times New Roman" w:cs="Times New Roman"/>
            <w:i/>
            <w:iCs/>
            <w:color w:val="0E568C"/>
            <w:sz w:val="20"/>
            <w:szCs w:val="20"/>
          </w:rPr>
          <w:t>Witke</w:t>
        </w:r>
        <w:r>
          <w:rPr>
            <w:rFonts w:ascii="Times New Roman" w:hAnsi="Times New Roman" w:cs="Times New Roman"/>
            <w:color w:val="0E568C"/>
            <w:sz w:val="20"/>
            <w:szCs w:val="20"/>
          </w:rPr>
          <w:t>, 244 Iowa at 272, 56 N.W.2d at 589</w:t>
        </w:r>
      </w:hyperlink>
      <w:r>
        <w:rPr>
          <w:rFonts w:ascii="Times New Roman" w:hAnsi="Times New Roman" w:cs="Times New Roman"/>
          <w:color w:val="000000"/>
          <w:sz w:val="20"/>
          <w:szCs w:val="20"/>
        </w:rPr>
        <w:t xml:space="preserve"> (holding the state’s restriction of access to navigable streams or lakes </w:t>
      </w:r>
      <w:r>
        <w:rPr>
          <w:rFonts w:ascii="Times New Roman" w:hAnsi="Times New Roman" w:cs="Times New Roman"/>
          <w:color w:val="000000"/>
          <w:sz w:val="20"/>
          <w:szCs w:val="20"/>
        </w:rPr>
        <w:t>“</w:t>
      </w:r>
      <w:r>
        <w:rPr>
          <w:rFonts w:ascii="Times New Roman" w:hAnsi="Times New Roman" w:cs="Times New Roman"/>
          <w:color w:val="000000"/>
          <w:sz w:val="20"/>
          <w:szCs w:val="20"/>
        </w:rPr>
        <w:t>is a deprivation of the citizen of his</w:t>
      </w:r>
      <w:r>
        <w:rPr>
          <w:rFonts w:ascii="Times New Roman" w:hAnsi="Times New Roman" w:cs="Times New Roman"/>
          <w:color w:val="000000"/>
          <w:sz w:val="20"/>
          <w:szCs w:val="20"/>
        </w:rPr>
        <w:t xml:space="preserve"> property without due process of law</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Whether the public trust doctrine can be channeled in this new direction is not properly before this court. In navigating this case, the State, for whatever reason, chose to not challenge the merits of the plaintif</w:t>
      </w:r>
      <w:r>
        <w:rPr>
          <w:rFonts w:ascii="Times New Roman" w:hAnsi="Times New Roman" w:cs="Times New Roman"/>
          <w:color w:val="000000"/>
          <w:sz w:val="20"/>
          <w:szCs w:val="20"/>
        </w:rPr>
        <w:t>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in the district court or on appeal. The Solicitor General made this clear during oral argument, stating, </w:t>
      </w:r>
      <w:r>
        <w:rPr>
          <w:rFonts w:ascii="Times New Roman" w:hAnsi="Times New Roman" w:cs="Times New Roman"/>
          <w:color w:val="000000"/>
          <w:sz w:val="20"/>
          <w:szCs w:val="20"/>
        </w:rPr>
        <w:t>“</w:t>
      </w:r>
      <w:r>
        <w:rPr>
          <w:rFonts w:ascii="Times New Roman" w:hAnsi="Times New Roman" w:cs="Times New Roman"/>
          <w:color w:val="000000"/>
          <w:sz w:val="20"/>
          <w:szCs w:val="20"/>
        </w:rPr>
        <w:t>Let me be clear that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these issues about the public trust doctrine are specifically not </w:t>
      </w:r>
      <w:bookmarkStart w:id="217" w:name="co_pp_sp_595_804_1"/>
      <w:bookmarkEnd w:id="217"/>
      <w:r>
        <w:rPr>
          <w:rFonts w:ascii="Times New Roman" w:hAnsi="Times New Roman" w:cs="Times New Roman"/>
          <w:b/>
          <w:bCs/>
          <w:color w:val="000000"/>
          <w:sz w:val="20"/>
          <w:szCs w:val="20"/>
        </w:rPr>
        <w:t>*804</w:t>
      </w:r>
      <w:r>
        <w:rPr>
          <w:rFonts w:ascii="Times New Roman" w:hAnsi="Times New Roman" w:cs="Times New Roman"/>
          <w:color w:val="000000"/>
          <w:sz w:val="20"/>
          <w:szCs w:val="20"/>
        </w:rPr>
        <w:t xml:space="preserve"> before</w:t>
      </w:r>
      <w:r>
        <w:rPr>
          <w:rFonts w:ascii="Times New Roman" w:hAnsi="Times New Roman" w:cs="Times New Roman"/>
          <w:color w:val="000000"/>
          <w:sz w:val="20"/>
          <w:szCs w:val="20"/>
        </w:rPr>
        <w:t xml:space="preserve"> the court right now.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Thus, for the purposes of resolving this appeal involving only the standing doctrine and the political questions doctrine, we must assume the public trust doctrine is as broad as the plaintiffs claim.</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State’s decision to forego</w:t>
      </w:r>
      <w:r>
        <w:rPr>
          <w:rFonts w:ascii="Times New Roman" w:hAnsi="Times New Roman" w:cs="Times New Roman"/>
          <w:color w:val="000000"/>
          <w:sz w:val="20"/>
          <w:szCs w:val="20"/>
        </w:rPr>
        <w:t xml:space="preserve"> any substantive challenge to the merits of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in my view, largely resolves this appeal. If private citizens have standing to sue for violations of the public trust doctrine as traditionally understood,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469" w:history="1">
        <w:r>
          <w:rPr>
            <w:rFonts w:ascii="Times New Roman" w:hAnsi="Times New Roman" w:cs="Times New Roman"/>
            <w:i/>
            <w:iCs/>
            <w:color w:val="0E568C"/>
            <w:sz w:val="20"/>
            <w:szCs w:val="20"/>
          </w:rPr>
          <w:t>Witke</w:t>
        </w:r>
        <w:r>
          <w:rPr>
            <w:rFonts w:ascii="Times New Roman" w:hAnsi="Times New Roman" w:cs="Times New Roman"/>
            <w:color w:val="0E568C"/>
            <w:sz w:val="20"/>
            <w:szCs w:val="20"/>
          </w:rPr>
          <w:t>, 244 Iowa at 272, 56 N.W.2d at 589</w:t>
        </w:r>
      </w:hyperlink>
      <w:r>
        <w:rPr>
          <w:rFonts w:ascii="Times New Roman" w:hAnsi="Times New Roman" w:cs="Times New Roman"/>
          <w:color w:val="000000"/>
          <w:sz w:val="20"/>
          <w:szCs w:val="20"/>
        </w:rPr>
        <w:t>, it stands to reason the same private citizens have standing to sue for violations of the public trust doctrine as they seek to expand it. At minimum, the plaintiffs have standing to pursue declarato</w:t>
      </w:r>
      <w:r>
        <w:rPr>
          <w:rFonts w:ascii="Times New Roman" w:hAnsi="Times New Roman" w:cs="Times New Roman"/>
          <w:color w:val="000000"/>
          <w:sz w:val="20"/>
          <w:szCs w:val="20"/>
        </w:rPr>
        <w:t xml:space="preserve">ry relief. The Solicitor General conceded this during oral argument: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will have to concede that when we talk about redressability and causal connection to the injury ... I think I’d have to concede you could get to, if you wanted to, a declaratory order </w:t>
      </w:r>
      <w:r>
        <w:rPr>
          <w:rFonts w:ascii="Times New Roman" w:hAnsi="Times New Roman" w:cs="Times New Roman"/>
          <w:color w:val="000000"/>
          <w:sz w:val="20"/>
          <w:szCs w:val="20"/>
        </w:rPr>
        <w:t>of some sort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procedural posture presented, on this record, I agree with the Solicitor General that, at minimum, the plaintiffs have sufficient standing to pursue some form of limited relief.</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raises a host of legitimate concerns </w:t>
      </w:r>
      <w:r>
        <w:rPr>
          <w:rFonts w:ascii="Times New Roman" w:hAnsi="Times New Roman" w:cs="Times New Roman"/>
          <w:color w:val="000000"/>
          <w:sz w:val="20"/>
          <w:szCs w:val="20"/>
        </w:rPr>
        <w:t>regarding the constitutionality, feasibility, and efficacy of potential remedies. I share those concerns. And, perhaps, those concerns militate against expansion of the public trust doctrine. But, for now, this case is at the headwaters. The State has conc</w:t>
      </w:r>
      <w:r>
        <w:rPr>
          <w:rFonts w:ascii="Times New Roman" w:hAnsi="Times New Roman" w:cs="Times New Roman"/>
          <w:color w:val="000000"/>
          <w:sz w:val="20"/>
          <w:szCs w:val="20"/>
        </w:rPr>
        <w:t xml:space="preserve">eded, for now, the public trust doctrine goes as far as the plaintiffs contend. In the procedural posture presented, the plaintiffs have thus asserted a cognizable legal claim.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plaintiff ... has what we have come to call </w:t>
      </w:r>
      <w:r>
        <w:rPr>
          <w:rFonts w:ascii="Times New Roman" w:hAnsi="Times New Roman" w:cs="Times New Roman"/>
          <w:color w:val="000000"/>
          <w:sz w:val="20"/>
          <w:szCs w:val="20"/>
        </w:rPr>
        <w:t>‘</w:t>
      </w:r>
      <w:r>
        <w:rPr>
          <w:rFonts w:ascii="Times New Roman" w:hAnsi="Times New Roman" w:cs="Times New Roman"/>
          <w:color w:val="000000"/>
          <w:sz w:val="20"/>
          <w:szCs w:val="20"/>
        </w:rPr>
        <w:t>standing,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whenever he has a </w:t>
      </w:r>
      <w:r>
        <w:rPr>
          <w:rFonts w:ascii="Times New Roman" w:hAnsi="Times New Roman" w:cs="Times New Roman"/>
          <w:color w:val="000000"/>
          <w:sz w:val="20"/>
          <w:szCs w:val="20"/>
        </w:rPr>
        <w:t>legally cognizable cause of action, regardless of whether he can show a separate, stand-alone factual injury.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470" w:history="1">
        <w:r>
          <w:rPr>
            <w:rFonts w:ascii="Times New Roman" w:hAnsi="Times New Roman" w:cs="Times New Roman"/>
            <w:i/>
            <w:iCs/>
            <w:color w:val="0E568C"/>
            <w:sz w:val="20"/>
            <w:szCs w:val="20"/>
          </w:rPr>
          <w:t>Sierra v. City of Hallandale Beach</w:t>
        </w:r>
        <w:r>
          <w:rPr>
            <w:rFonts w:ascii="Times New Roman" w:hAnsi="Times New Roman" w:cs="Times New Roman"/>
            <w:color w:val="0E568C"/>
            <w:sz w:val="20"/>
            <w:szCs w:val="20"/>
          </w:rPr>
          <w:t>, 996 F.3d 1110, 1115 (11th Cir. 2021)</w:t>
        </w:r>
      </w:hyperlink>
      <w:r>
        <w:rPr>
          <w:rFonts w:ascii="Times New Roman" w:hAnsi="Times New Roman" w:cs="Times New Roman"/>
          <w:color w:val="000000"/>
          <w:sz w:val="20"/>
          <w:szCs w:val="20"/>
        </w:rPr>
        <w:t xml:space="preserve"> (Newsom, J., concurring); </w:t>
      </w:r>
      <w:hyperlink r:id="rId47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1131</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question whether a plaintiff has </w:t>
      </w:r>
      <w:r>
        <w:rPr>
          <w:rFonts w:ascii="Times New Roman" w:hAnsi="Times New Roman" w:cs="Times New Roman"/>
          <w:color w:val="000000"/>
          <w:sz w:val="20"/>
          <w:szCs w:val="20"/>
        </w:rPr>
        <w:t>‘</w:t>
      </w:r>
      <w:r>
        <w:rPr>
          <w:rFonts w:ascii="Times New Roman" w:hAnsi="Times New Roman" w:cs="Times New Roman"/>
          <w:color w:val="000000"/>
          <w:sz w:val="20"/>
          <w:szCs w:val="20"/>
        </w:rPr>
        <w:t>standing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really just boils down to the question of whether he has a cause of action</w:t>
      </w:r>
      <w:r>
        <w:rPr>
          <w:rFonts w:ascii="Times New Roman" w:hAnsi="Times New Roman" w:cs="Times New Roman"/>
          <w:color w:val="000000"/>
          <w:sz w:val="20"/>
          <w:szCs w:val="20"/>
        </w:rPr>
        <w:t>—</w:t>
      </w:r>
      <w:r>
        <w:rPr>
          <w:rFonts w:ascii="Times New Roman" w:hAnsi="Times New Roman" w:cs="Times New Roman"/>
          <w:color w:val="000000"/>
          <w:sz w:val="20"/>
          <w:szCs w:val="20"/>
        </w:rPr>
        <w:t>whether his legal rights have been infringed and whether the positive law</w:t>
      </w:r>
      <w:r>
        <w:rPr>
          <w:rFonts w:ascii="Times New Roman" w:hAnsi="Times New Roman" w:cs="Times New Roman"/>
          <w:color w:val="000000"/>
          <w:sz w:val="20"/>
          <w:szCs w:val="20"/>
        </w:rPr>
        <w:t xml:space="preserve"> authorizes him to sue for that infringement.</w:t>
      </w:r>
      <w:r>
        <w:rPr>
          <w:rFonts w:ascii="Times New Roman" w:hAnsi="Times New Roman" w:cs="Times New Roman"/>
          <w:color w:val="000000"/>
          <w:sz w:val="20"/>
          <w:szCs w:val="20"/>
        </w:rPr>
        <w:t>”</w:t>
      </w:r>
      <w:r>
        <w:rPr>
          <w:rFonts w:ascii="Times New Roman" w:hAnsi="Times New Roman" w:cs="Times New Roman"/>
          <w:color w:val="000000"/>
          <w:sz w:val="20"/>
          <w:szCs w:val="20"/>
        </w:rPr>
        <w:t>). The State has conceded, for now, the plaintiffs at least have standing to pursue some limited relief under an expanded public trust doctrine. What relief exactly</w:t>
      </w:r>
      <w:r>
        <w:rPr>
          <w:rFonts w:ascii="Times New Roman" w:hAnsi="Times New Roman" w:cs="Times New Roman"/>
          <w:color w:val="000000"/>
          <w:sz w:val="20"/>
          <w:szCs w:val="20"/>
        </w:rPr>
        <w:t>—</w:t>
      </w:r>
      <w:r>
        <w:rPr>
          <w:rFonts w:ascii="Times New Roman" w:hAnsi="Times New Roman" w:cs="Times New Roman"/>
          <w:color w:val="000000"/>
          <w:sz w:val="20"/>
          <w:szCs w:val="20"/>
        </w:rPr>
        <w:t>and the constitutionality, feasibility, and e</w:t>
      </w:r>
      <w:r>
        <w:rPr>
          <w:rFonts w:ascii="Times New Roman" w:hAnsi="Times New Roman" w:cs="Times New Roman"/>
          <w:color w:val="000000"/>
          <w:sz w:val="20"/>
          <w:szCs w:val="20"/>
        </w:rPr>
        <w:t>fficacy of that relief</w:t>
      </w:r>
      <w:r>
        <w:rPr>
          <w:rFonts w:ascii="Times New Roman" w:hAnsi="Times New Roman" w:cs="Times New Roman"/>
          <w:color w:val="000000"/>
          <w:sz w:val="20"/>
          <w:szCs w:val="20"/>
        </w:rPr>
        <w:t>—</w:t>
      </w:r>
      <w:r>
        <w:rPr>
          <w:rFonts w:ascii="Times New Roman" w:hAnsi="Times New Roman" w:cs="Times New Roman"/>
          <w:color w:val="000000"/>
          <w:sz w:val="20"/>
          <w:szCs w:val="20"/>
        </w:rPr>
        <w:t>are best worked out in the district court on a better record and with fuller briefing.</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these reasons, I would affirm the judgment of the district court, remand this matter, and allow the case to continue downstream. I respectfully dissent.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before="600" w:after="0" w:line="240" w:lineRule="auto"/>
        <w:jc w:val="both"/>
        <w:rPr>
          <w:rFonts w:ascii="Times New Roman" w:hAnsi="Times New Roman" w:cs="Times New Roman"/>
          <w:color w:val="000000"/>
          <w:sz w:val="20"/>
          <w:szCs w:val="20"/>
        </w:rPr>
      </w:pPr>
      <w:hyperlink r:id="rId472" w:history="1">
        <w:r>
          <w:rPr>
            <w:rFonts w:ascii="Times New Roman" w:hAnsi="Times New Roman" w:cs="Times New Roman"/>
            <w:color w:val="0E568C"/>
            <w:sz w:val="20"/>
            <w:szCs w:val="20"/>
          </w:rPr>
          <w:t>Oxley</w:t>
        </w:r>
      </w:hyperlink>
      <w:r>
        <w:rPr>
          <w:rFonts w:ascii="Times New Roman" w:hAnsi="Times New Roman" w:cs="Times New Roman"/>
          <w:color w:val="000000"/>
          <w:sz w:val="20"/>
          <w:szCs w:val="20"/>
        </w:rPr>
        <w:t>, J., joins this dissent.</w:t>
      </w:r>
    </w:p>
    <w:p w:rsidR="00000000" w:rsidRDefault="004E7BEF">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218" w:name="co_dissent_opinion_1_1"/>
      <w:bookmarkEnd w:id="218"/>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000000" w:rsidRDefault="004E7BEF">
      <w:pPr>
        <w:widowControl w:val="0"/>
        <w:autoSpaceDE w:val="0"/>
        <w:autoSpaceDN w:val="0"/>
        <w:adjustRightInd w:val="0"/>
        <w:spacing w:before="400" w:after="0" w:line="240" w:lineRule="auto"/>
        <w:rPr>
          <w:rFonts w:ascii="Times New Roman" w:hAnsi="Times New Roman" w:cs="Times New Roman"/>
          <w:color w:val="000000"/>
          <w:sz w:val="20"/>
          <w:szCs w:val="20"/>
        </w:rPr>
      </w:pPr>
      <w:hyperlink r:id="rId473" w:history="1">
        <w:r>
          <w:rPr>
            <w:rFonts w:ascii="Times New Roman" w:hAnsi="Times New Roman" w:cs="Times New Roman"/>
            <w:color w:val="0E568C"/>
            <w:sz w:val="20"/>
            <w:szCs w:val="20"/>
          </w:rPr>
          <w:t>OXLEY</w:t>
        </w:r>
      </w:hyperlink>
      <w:r>
        <w:rPr>
          <w:rFonts w:ascii="Times New Roman" w:hAnsi="Times New Roman" w:cs="Times New Roman"/>
          <w:color w:val="000000"/>
          <w:sz w:val="20"/>
          <w:szCs w:val="20"/>
        </w:rPr>
        <w:t>, Justice, (dissenting).</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9" w:name="co_anchor_Iafd38152300011ec8377913d04462"/>
      <w:bookmarkEnd w:id="219"/>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Ours is an adversarial system, and th</w:t>
      </w:r>
      <w:r>
        <w:rPr>
          <w:rFonts w:ascii="Times New Roman" w:hAnsi="Times New Roman" w:cs="Times New Roman"/>
          <w:color w:val="000000"/>
          <w:sz w:val="20"/>
          <w:szCs w:val="20"/>
        </w:rPr>
        <w:t>e court’s role is to decide the issues as presented by the parties.</w:t>
      </w:r>
      <w:bookmarkStart w:id="220" w:name="co_fnRef_B00092053843787_ID0EUHEK_1"/>
      <w:bookmarkEnd w:id="22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"#co_footnote_B00092053843787_1"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Yet the State has put us between the proverbial rock and a hard place b</w:t>
      </w:r>
      <w:r>
        <w:rPr>
          <w:rFonts w:ascii="Times New Roman" w:hAnsi="Times New Roman" w:cs="Times New Roman"/>
          <w:color w:val="000000"/>
          <w:sz w:val="20"/>
          <w:szCs w:val="20"/>
        </w:rPr>
        <w:t>y insisting it is not challenging the scope of the public trust doctrine, its imposition of affirmative obligations on the State, or its constitutional underpinnings. Protestations notwithstanding, the majority necessarily decides those issues in concludin</w:t>
      </w:r>
      <w:r>
        <w:rPr>
          <w:rFonts w:ascii="Times New Roman" w:hAnsi="Times New Roman" w:cs="Times New Roman"/>
          <w:color w:val="000000"/>
          <w:sz w:val="20"/>
          <w:szCs w:val="20"/>
        </w:rPr>
        <w:t xml:space="preserve">g the plaintiffs lack standing and raise only nonjusticiable political questions. While I share the majority’s doubt as to how far the plaintiffs can ride their public </w:t>
      </w:r>
      <w:bookmarkStart w:id="221" w:name="co_pp_sp_595_805_1"/>
      <w:bookmarkEnd w:id="221"/>
      <w:r>
        <w:rPr>
          <w:rFonts w:ascii="Times New Roman" w:hAnsi="Times New Roman" w:cs="Times New Roman"/>
          <w:b/>
          <w:bCs/>
          <w:color w:val="000000"/>
          <w:sz w:val="20"/>
          <w:szCs w:val="20"/>
        </w:rPr>
        <w:t>*805</w:t>
      </w:r>
      <w:r>
        <w:rPr>
          <w:rFonts w:ascii="Times New Roman" w:hAnsi="Times New Roman" w:cs="Times New Roman"/>
          <w:color w:val="000000"/>
          <w:sz w:val="20"/>
          <w:szCs w:val="20"/>
        </w:rPr>
        <w:t xml:space="preserve"> trust doctrine horse, expediency is not a basis</w:t>
      </w:r>
      <w:r>
        <w:rPr>
          <w:rFonts w:ascii="Times New Roman" w:hAnsi="Times New Roman" w:cs="Times New Roman"/>
          <w:color w:val="000000"/>
          <w:sz w:val="20"/>
          <w:szCs w:val="20"/>
        </w:rPr>
        <w:t xml:space="preserve"> for dismissing cases. Given the posture of this appeal, I respectfully dissent.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plaintiffs assert that the constitutionally-based public trust doctrine protects their right to use the Raccoon River for recreation and drinking water purposes; those u</w:t>
      </w:r>
      <w:r>
        <w:rPr>
          <w:rFonts w:ascii="Times New Roman" w:hAnsi="Times New Roman" w:cs="Times New Roman"/>
          <w:color w:val="000000"/>
          <w:sz w:val="20"/>
          <w:szCs w:val="20"/>
        </w:rPr>
        <w:t>ses are being harmed by pollution in the river, specifically harmful levels of nitrates that exceed acceptable levels identified by legislative and executive bodies; the State has an affirmative obligation to protect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rights against that pol</w:t>
      </w:r>
      <w:r>
        <w:rPr>
          <w:rFonts w:ascii="Times New Roman" w:hAnsi="Times New Roman" w:cs="Times New Roman"/>
          <w:color w:val="000000"/>
          <w:sz w:val="20"/>
          <w:szCs w:val="20"/>
        </w:rPr>
        <w:t>lution; and the State has failed to meet those affirmative obligations where it relies only on voluntary compliance efforts to convince agricultural nonpoint sources to reduce the amounts of nitrogen and phosphorus used as fertilizer that make their way in</w:t>
      </w:r>
      <w:r>
        <w:rPr>
          <w:rFonts w:ascii="Times New Roman" w:hAnsi="Times New Roman" w:cs="Times New Roman"/>
          <w:color w:val="000000"/>
          <w:sz w:val="20"/>
          <w:szCs w:val="20"/>
        </w:rPr>
        <w:t>to the river. The plaintiffs seek a declaration of their constitutional rights, the State’s obligations to protect those rights, and whether the State has breached those obligations. The plaintiffs also seek a declaration that the State’s adoption of the v</w:t>
      </w:r>
      <w:r>
        <w:rPr>
          <w:rFonts w:ascii="Times New Roman" w:hAnsi="Times New Roman" w:cs="Times New Roman"/>
          <w:color w:val="000000"/>
          <w:sz w:val="20"/>
          <w:szCs w:val="20"/>
        </w:rPr>
        <w:t>oluntary strategy as the official policy of the State for addressing nitrate levels in navigable waters violates the State’s obligations under the doctrine and an injunction requiring state officials to take action to reduce nitrate levels.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Despite its o</w:t>
      </w:r>
      <w:r>
        <w:rPr>
          <w:rFonts w:ascii="Times New Roman" w:hAnsi="Times New Roman" w:cs="Times New Roman"/>
          <w:color w:val="000000"/>
          <w:sz w:val="20"/>
          <w:szCs w:val="20"/>
        </w:rPr>
        <w:t xml:space="preserve">rigins related to navigation and commerce, we have expanded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to safeguard the public’s use of navigable waters for purely recreational and non-pecuniary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81" name="Picture 181">
              <a:hlinkClick xmlns:a="http://schemas.openxmlformats.org/drawingml/2006/main" r:id="rId4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5" w:history="1">
        <w:r>
          <w:rPr>
            <w:rFonts w:ascii="Times New Roman" w:hAnsi="Times New Roman" w:cs="Times New Roman"/>
            <w:i/>
            <w:iCs/>
            <w:color w:val="0E568C"/>
            <w:sz w:val="20"/>
            <w:szCs w:val="20"/>
          </w:rPr>
          <w:t>Robert’s River Rides, Inc. v. Steamboat Dev. Corp.</w:t>
        </w:r>
        <w:r>
          <w:rPr>
            <w:rFonts w:ascii="Times New Roman" w:hAnsi="Times New Roman" w:cs="Times New Roman"/>
            <w:color w:val="0E568C"/>
            <w:sz w:val="20"/>
            <w:szCs w:val="20"/>
          </w:rPr>
          <w:t>, 520 N.W.2d 294, 299 (Iowa 1994)</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abrogated on other grounds by</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82" name="Picture 182">
              <a:hlinkClick xmlns:a="http://schemas.openxmlformats.org/drawingml/2006/main" r:id="rId4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7" w:history="1">
        <w:r>
          <w:rPr>
            <w:rFonts w:ascii="Times New Roman" w:hAnsi="Times New Roman" w:cs="Times New Roman"/>
            <w:i/>
            <w:iCs/>
            <w:color w:val="0E568C"/>
            <w:sz w:val="20"/>
            <w:szCs w:val="20"/>
          </w:rPr>
          <w:t>Barreca v. Nickolas</w:t>
        </w:r>
        <w:r>
          <w:rPr>
            <w:rFonts w:ascii="Times New Roman" w:hAnsi="Times New Roman" w:cs="Times New Roman"/>
            <w:color w:val="0E568C"/>
            <w:sz w:val="20"/>
            <w:szCs w:val="20"/>
          </w:rPr>
          <w:t>, 683 N.W.2d 111, 121 (Iowa 2004)</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83" name="Picture 183">
              <a:hlinkClick xmlns:a="http://schemas.openxmlformats.org/drawingml/2006/main" r:id="rId1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8" w:history="1">
        <w:r>
          <w:rPr>
            <w:rFonts w:ascii="Times New Roman" w:hAnsi="Times New Roman" w:cs="Times New Roman"/>
            <w:i/>
            <w:iCs/>
            <w:color w:val="0E568C"/>
            <w:sz w:val="20"/>
            <w:szCs w:val="20"/>
          </w:rPr>
          <w:t>State v. Pettijohn</w:t>
        </w:r>
        <w:r>
          <w:rPr>
            <w:rFonts w:ascii="Times New Roman" w:hAnsi="Times New Roman" w:cs="Times New Roman"/>
            <w:color w:val="0E568C"/>
            <w:sz w:val="20"/>
            <w:szCs w:val="20"/>
          </w:rPr>
          <w:t>, 899 N.W.2d 1, 35 (Iowa 2017)</w:t>
        </w:r>
      </w:hyperlink>
      <w:r>
        <w:rPr>
          <w:rFonts w:ascii="Times New Roman" w:hAnsi="Times New Roman" w:cs="Times New Roman"/>
          <w:color w:val="000000"/>
          <w:sz w:val="20"/>
          <w:szCs w:val="20"/>
        </w:rPr>
        <w:t xml:space="preserve"> (describing recreationa</w:t>
      </w:r>
      <w:r>
        <w:rPr>
          <w:rFonts w:ascii="Times New Roman" w:hAnsi="Times New Roman" w:cs="Times New Roman"/>
          <w:color w:val="000000"/>
          <w:sz w:val="20"/>
          <w:szCs w:val="20"/>
        </w:rPr>
        <w:t xml:space="preserve">l use of navigable waters as a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paramount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public trust doctrine); </w:t>
      </w:r>
      <w:hyperlink r:id="rId479" w:history="1">
        <w:r>
          <w:rPr>
            <w:rFonts w:ascii="Times New Roman" w:hAnsi="Times New Roman" w:cs="Times New Roman"/>
            <w:i/>
            <w:iCs/>
            <w:color w:val="0E568C"/>
            <w:sz w:val="20"/>
            <w:szCs w:val="20"/>
          </w:rPr>
          <w:t>McCauley v. Salmon</w:t>
        </w:r>
        <w:r>
          <w:rPr>
            <w:rFonts w:ascii="Times New Roman" w:hAnsi="Times New Roman" w:cs="Times New Roman"/>
            <w:color w:val="0E568C"/>
            <w:sz w:val="20"/>
            <w:szCs w:val="20"/>
          </w:rPr>
          <w:t>, 234 Iowa 1020, 1022, 14 N.W.2d 715, 716 (1944)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right of the public to navigate the water is paramoun</w:t>
      </w:r>
      <w:r>
        <w:rPr>
          <w:rFonts w:ascii="Times New Roman" w:hAnsi="Times New Roman" w:cs="Times New Roman"/>
          <w:color w:val="000000"/>
          <w:sz w:val="20"/>
          <w:szCs w:val="20"/>
        </w:rPr>
        <w:t>t. This includes the right of fishing, boating, skating and other sports.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(citations omitted)). And we have allowed private citizens to assert rights under the doctrine.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480" w:history="1">
        <w:r>
          <w:rPr>
            <w:rFonts w:ascii="Times New Roman" w:hAnsi="Times New Roman" w:cs="Times New Roman"/>
            <w:i/>
            <w:iCs/>
            <w:color w:val="0E568C"/>
            <w:sz w:val="20"/>
            <w:szCs w:val="20"/>
          </w:rPr>
          <w:t>Bushby v. Wash. Cnty. Conservatio</w:t>
        </w:r>
        <w:r>
          <w:rPr>
            <w:rFonts w:ascii="Times New Roman" w:hAnsi="Times New Roman" w:cs="Times New Roman"/>
            <w:i/>
            <w:iCs/>
            <w:color w:val="0E568C"/>
            <w:sz w:val="20"/>
            <w:szCs w:val="20"/>
          </w:rPr>
          <w:t>n Bd.</w:t>
        </w:r>
        <w:r>
          <w:rPr>
            <w:rFonts w:ascii="Times New Roman" w:hAnsi="Times New Roman" w:cs="Times New Roman"/>
            <w:color w:val="0E568C"/>
            <w:sz w:val="20"/>
            <w:szCs w:val="20"/>
          </w:rPr>
          <w:t>, 654 N.W.2d 494, 496–97 (Iowa 2002)</w:t>
        </w:r>
      </w:hyperlink>
      <w:r>
        <w:rPr>
          <w:rFonts w:ascii="Times New Roman" w:hAnsi="Times New Roman" w:cs="Times New Roman"/>
          <w:color w:val="000000"/>
          <w:sz w:val="20"/>
          <w:szCs w:val="20"/>
        </w:rPr>
        <w:t xml:space="preserve">; </w:t>
      </w:r>
      <w:hyperlink r:id="rId481" w:history="1">
        <w:r>
          <w:rPr>
            <w:rFonts w:ascii="Times New Roman" w:hAnsi="Times New Roman" w:cs="Times New Roman"/>
            <w:i/>
            <w:iCs/>
            <w:color w:val="0E568C"/>
            <w:sz w:val="20"/>
            <w:szCs w:val="20"/>
          </w:rPr>
          <w:t>Witke v. State Conservation Comm’n</w:t>
        </w:r>
        <w:r>
          <w:rPr>
            <w:rFonts w:ascii="Times New Roman" w:hAnsi="Times New Roman" w:cs="Times New Roman"/>
            <w:color w:val="0E568C"/>
            <w:sz w:val="20"/>
            <w:szCs w:val="20"/>
          </w:rPr>
          <w:t>, 244 Iowa 261, 263–64, 56 N.W.2d 582, 584–85 (1953)</w:t>
        </w:r>
      </w:hyperlink>
      <w:r>
        <w:rPr>
          <w:rFonts w:ascii="Times New Roman" w:hAnsi="Times New Roman" w:cs="Times New Roman"/>
          <w:color w:val="000000"/>
          <w:sz w:val="20"/>
          <w:szCs w:val="20"/>
        </w:rPr>
        <w:t>. Here, the plaintiffs seek to extend the doctrine to impose an obligation on th</w:t>
      </w:r>
      <w:r>
        <w:rPr>
          <w:rFonts w:ascii="Times New Roman" w:hAnsi="Times New Roman" w:cs="Times New Roman"/>
          <w:color w:val="000000"/>
          <w:sz w:val="20"/>
          <w:szCs w:val="20"/>
        </w:rPr>
        <w:t>e State to protect navigable waters from effective alienation through pollution. And, critical to our resolution of the specific issues before us, the State accepts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position as an acceptable extension of the public trust doctrine.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maj</w:t>
      </w:r>
      <w:r>
        <w:rPr>
          <w:rFonts w:ascii="Times New Roman" w:hAnsi="Times New Roman" w:cs="Times New Roman"/>
          <w:color w:val="000000"/>
          <w:sz w:val="20"/>
          <w:szCs w:val="20"/>
        </w:rPr>
        <w:t>ority makes a principled argument that the public trust doctrine does not impose such affirmative obligations on the State and that even if it did, the doctrine does not provide private parties with a cause of action to enforce any such affirmative obligat</w:t>
      </w:r>
      <w:r>
        <w:rPr>
          <w:rFonts w:ascii="Times New Roman" w:hAnsi="Times New Roman" w:cs="Times New Roman"/>
          <w:color w:val="000000"/>
          <w:sz w:val="20"/>
          <w:szCs w:val="20"/>
        </w:rPr>
        <w:t>ions. The problem is that the parties do not address the scope of the public trust doctrine or whether it provides a cause of action for the plaintiffs. Indeed, the State insists its position assumes the doctrine applies as broadly as the plaintiffs assert</w:t>
      </w:r>
      <w:r>
        <w:rPr>
          <w:rFonts w:ascii="Times New Roman" w:hAnsi="Times New Roman" w:cs="Times New Roman"/>
          <w:color w:val="000000"/>
          <w:sz w:val="20"/>
          <w:szCs w:val="20"/>
        </w:rPr>
        <w:t xml:space="preserve">. As Justice McDonald points out, the Solicitor General reinforced its position during oral argument. The State, as part of its litigation strategy, made a decision to not challenge the merits of the public trust doctrine as articulated by the plaintiffs. </w:t>
      </w:r>
      <w:r>
        <w:rPr>
          <w:rFonts w:ascii="Times New Roman" w:hAnsi="Times New Roman" w:cs="Times New Roman"/>
          <w:color w:val="000000"/>
          <w:sz w:val="20"/>
          <w:szCs w:val="20"/>
        </w:rPr>
        <w:t>Thus, for the purposes of resolving this motion to dismiss, we must assume the public trust doctrine is as broad as the plaintiffs claim.</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refuses to do that. That the majority has decided the merits of the public trust issue is best seen in </w:t>
      </w:r>
      <w:r>
        <w:rPr>
          <w:rFonts w:ascii="Times New Roman" w:hAnsi="Times New Roman" w:cs="Times New Roman"/>
          <w:color w:val="000000"/>
          <w:sz w:val="20"/>
          <w:szCs w:val="20"/>
        </w:rPr>
        <w:t xml:space="preserve">its discussion of the political question doctrine, explaining it is </w:t>
      </w:r>
      <w:r>
        <w:rPr>
          <w:rFonts w:ascii="Times New Roman" w:hAnsi="Times New Roman" w:cs="Times New Roman"/>
          <w:color w:val="000000"/>
          <w:sz w:val="20"/>
          <w:szCs w:val="20"/>
        </w:rPr>
        <w:t>“</w:t>
      </w:r>
      <w:r>
        <w:rPr>
          <w:rFonts w:ascii="Times New Roman" w:hAnsi="Times New Roman" w:cs="Times New Roman"/>
          <w:color w:val="000000"/>
          <w:sz w:val="20"/>
          <w:szCs w:val="20"/>
        </w:rPr>
        <w:t>not persuaded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w:t>
      </w:r>
      <w:bookmarkStart w:id="222" w:name="co_pp_sp_595_806_1"/>
      <w:bookmarkEnd w:id="222"/>
      <w:r>
        <w:rPr>
          <w:rFonts w:ascii="Times New Roman" w:hAnsi="Times New Roman" w:cs="Times New Roman"/>
          <w:b/>
          <w:bCs/>
          <w:color w:val="000000"/>
          <w:sz w:val="20"/>
          <w:szCs w:val="20"/>
        </w:rPr>
        <w:t>*806</w:t>
      </w:r>
      <w:r>
        <w:rPr>
          <w:rFonts w:ascii="Times New Roman" w:hAnsi="Times New Roman" w:cs="Times New Roman"/>
          <w:color w:val="000000"/>
          <w:sz w:val="20"/>
          <w:szCs w:val="20"/>
        </w:rPr>
        <w:t xml:space="preserve"> plaintiffs have made a showing of a deprivation of their own individual constitutional rights, thereby distinguishing </w:t>
      </w:r>
      <w:r w:rsidR="00D93582">
        <w:rPr>
          <w:rFonts w:ascii="Times New Roman" w:hAnsi="Times New Roman" w:cs="Times New Roman"/>
          <w:noProof/>
          <w:color w:val="000000"/>
          <w:sz w:val="20"/>
          <w:szCs w:val="20"/>
        </w:rPr>
        <w:drawing>
          <wp:inline distT="0" distB="0" distL="0" distR="0">
            <wp:extent cx="161925" cy="161925"/>
            <wp:effectExtent l="0" t="0" r="0" b="0"/>
            <wp:docPr id="184" name="Picture 184">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2" w:history="1">
        <w:r>
          <w:rPr>
            <w:rFonts w:ascii="Times New Roman" w:hAnsi="Times New Roman" w:cs="Times New Roman"/>
            <w:i/>
            <w:iCs/>
            <w:color w:val="0E568C"/>
            <w:sz w:val="20"/>
            <w:szCs w:val="20"/>
          </w:rPr>
          <w:t>Luse v. Wray</w:t>
        </w:r>
        <w:r>
          <w:rPr>
            <w:rFonts w:ascii="Times New Roman" w:hAnsi="Times New Roman" w:cs="Times New Roman"/>
            <w:color w:val="0E568C"/>
            <w:sz w:val="20"/>
            <w:szCs w:val="20"/>
          </w:rPr>
          <w:t>, 254 N.W.2d 324, 327–28 (Iowa 1977)</w:t>
        </w:r>
      </w:hyperlink>
      <w:r>
        <w:rPr>
          <w:rFonts w:ascii="Times New Roman" w:hAnsi="Times New Roman" w:cs="Times New Roman"/>
          <w:color w:val="000000"/>
          <w:sz w:val="20"/>
          <w:szCs w:val="20"/>
        </w:rPr>
        <w:t xml:space="preserve"> (en banc). The majority must do so because </w:t>
      </w:r>
      <w:r>
        <w:rPr>
          <w:rFonts w:ascii="Times New Roman" w:hAnsi="Times New Roman" w:cs="Times New Roman"/>
          <w:color w:val="000000"/>
          <w:sz w:val="20"/>
          <w:szCs w:val="20"/>
        </w:rPr>
        <w:t>“</w:t>
      </w:r>
      <w:r>
        <w:rPr>
          <w:rFonts w:ascii="Times New Roman" w:hAnsi="Times New Roman" w:cs="Times New Roman"/>
          <w:color w:val="000000"/>
          <w:sz w:val="20"/>
          <w:szCs w:val="20"/>
        </w:rPr>
        <w:t>the judiciary’</w:t>
      </w:r>
      <w:r>
        <w:rPr>
          <w:rFonts w:ascii="Times New Roman" w:hAnsi="Times New Roman" w:cs="Times New Roman"/>
          <w:color w:val="000000"/>
          <w:sz w:val="20"/>
          <w:szCs w:val="20"/>
        </w:rPr>
        <w:t>s power to interpret the constitution and to review the constitutionality of the laws and acts of the legislature does not offend [political question] principles.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85" name="Picture 185">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3" w:history="1">
        <w:r>
          <w:rPr>
            <w:rFonts w:ascii="Times New Roman" w:hAnsi="Times New Roman" w:cs="Times New Roman"/>
            <w:i/>
            <w:iCs/>
            <w:color w:val="0E568C"/>
            <w:sz w:val="20"/>
            <w:szCs w:val="20"/>
          </w:rPr>
          <w:t>King v. State</w:t>
        </w:r>
        <w:r>
          <w:rPr>
            <w:rFonts w:ascii="Times New Roman" w:hAnsi="Times New Roman" w:cs="Times New Roman"/>
            <w:color w:val="0E568C"/>
            <w:sz w:val="20"/>
            <w:szCs w:val="20"/>
          </w:rPr>
          <w:t xml:space="preserve">, 818 </w:t>
        </w:r>
        <w:r>
          <w:rPr>
            <w:rFonts w:ascii="Times New Roman" w:hAnsi="Times New Roman" w:cs="Times New Roman"/>
            <w:color w:val="0E568C"/>
            <w:sz w:val="20"/>
            <w:szCs w:val="20"/>
          </w:rPr>
          <w:t>N.W.2d 1, 17 (Iowa 2012)</w:t>
        </w:r>
      </w:hyperlink>
      <w:r>
        <w:rPr>
          <w:rFonts w:ascii="Times New Roman" w:hAnsi="Times New Roman" w:cs="Times New Roman"/>
          <w:color w:val="000000"/>
          <w:sz w:val="20"/>
          <w:szCs w:val="20"/>
        </w:rPr>
        <w:t xml:space="preserve"> (citing </w:t>
      </w:r>
      <w:r w:rsidR="00D93582">
        <w:rPr>
          <w:rFonts w:ascii="Times New Roman" w:hAnsi="Times New Roman" w:cs="Times New Roman"/>
          <w:noProof/>
          <w:color w:val="000000"/>
          <w:sz w:val="20"/>
          <w:szCs w:val="20"/>
        </w:rPr>
        <w:drawing>
          <wp:inline distT="0" distB="0" distL="0" distR="0">
            <wp:extent cx="161925" cy="161925"/>
            <wp:effectExtent l="0" t="0" r="0" b="0"/>
            <wp:docPr id="186" name="Picture 186">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4" w:history="1">
        <w:r>
          <w:rPr>
            <w:rFonts w:ascii="Times New Roman" w:hAnsi="Times New Roman" w:cs="Times New Roman"/>
            <w:i/>
            <w:iCs/>
            <w:color w:val="0E568C"/>
            <w:sz w:val="20"/>
            <w:szCs w:val="20"/>
          </w:rPr>
          <w:t>Luse</w:t>
        </w:r>
        <w:r>
          <w:rPr>
            <w:rFonts w:ascii="Times New Roman" w:hAnsi="Times New Roman" w:cs="Times New Roman"/>
            <w:color w:val="0E568C"/>
            <w:sz w:val="20"/>
            <w:szCs w:val="20"/>
          </w:rPr>
          <w:t>, 254 N.W.2d at 327–28</w:t>
        </w:r>
      </w:hyperlink>
      <w:r>
        <w:rPr>
          <w:rFonts w:ascii="Times New Roman" w:hAnsi="Times New Roman" w:cs="Times New Roman"/>
          <w:color w:val="000000"/>
          <w:sz w:val="20"/>
          <w:szCs w:val="20"/>
        </w:rPr>
        <w:t xml:space="preserve"> and </w:t>
      </w:r>
      <w:r w:rsidR="00D93582">
        <w:rPr>
          <w:rFonts w:ascii="Times New Roman" w:hAnsi="Times New Roman" w:cs="Times New Roman"/>
          <w:noProof/>
          <w:color w:val="000000"/>
          <w:sz w:val="20"/>
          <w:szCs w:val="20"/>
        </w:rPr>
        <w:drawing>
          <wp:inline distT="0" distB="0" distL="0" distR="0">
            <wp:extent cx="161925" cy="161925"/>
            <wp:effectExtent l="0" t="0" r="0" b="0"/>
            <wp:docPr id="187" name="Picture 187">
              <a:hlinkClick xmlns:a="http://schemas.openxmlformats.org/drawingml/2006/main" r:id="rId4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6" w:history="1">
        <w:r>
          <w:rPr>
            <w:rFonts w:ascii="Times New Roman" w:hAnsi="Times New Roman" w:cs="Times New Roman"/>
            <w:i/>
            <w:iCs/>
            <w:color w:val="0E568C"/>
            <w:sz w:val="20"/>
            <w:szCs w:val="20"/>
          </w:rPr>
          <w:t>Marbury v. Madison</w:t>
        </w:r>
        <w:r>
          <w:rPr>
            <w:rFonts w:ascii="Times New Roman" w:hAnsi="Times New Roman" w:cs="Times New Roman"/>
            <w:color w:val="0E568C"/>
            <w:sz w:val="20"/>
            <w:szCs w:val="20"/>
          </w:rPr>
          <w:t>, 5 U.S. (1 Cranc</w:t>
        </w:r>
        <w:r>
          <w:rPr>
            <w:rFonts w:ascii="Times New Roman" w:hAnsi="Times New Roman" w:cs="Times New Roman"/>
            <w:color w:val="0E568C"/>
            <w:sz w:val="20"/>
            <w:szCs w:val="20"/>
          </w:rPr>
          <w:t>h) 137, 177–78, 2 L.Ed. 60 (1803)</w:t>
        </w:r>
      </w:hyperlink>
      <w:r>
        <w:rPr>
          <w:rFonts w:ascii="Times New Roman" w:hAnsi="Times New Roman" w:cs="Times New Roman"/>
          <w:color w:val="000000"/>
          <w:sz w:val="20"/>
          <w:szCs w:val="20"/>
        </w:rPr>
        <w:t xml:space="preserve">). Rather, </w:t>
      </w:r>
      <w:r>
        <w:rPr>
          <w:rFonts w:ascii="Times New Roman" w:hAnsi="Times New Roman" w:cs="Times New Roman"/>
          <w:color w:val="000000"/>
          <w:sz w:val="20"/>
          <w:szCs w:val="20"/>
        </w:rPr>
        <w:t>“</w:t>
      </w:r>
      <w:r>
        <w:rPr>
          <w:rFonts w:ascii="Times New Roman" w:hAnsi="Times New Roman" w:cs="Times New Roman"/>
          <w:color w:val="000000"/>
          <w:sz w:val="20"/>
          <w:szCs w:val="20"/>
        </w:rPr>
        <w:t>it is a matter for the judiciary to pass upon the constitutionality of the official and specific acts of the other departments of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88" name="Picture 188">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7" w:history="1">
        <w:r>
          <w:rPr>
            <w:rFonts w:ascii="Times New Roman" w:hAnsi="Times New Roman" w:cs="Times New Roman"/>
            <w:i/>
            <w:iCs/>
            <w:color w:val="0E568C"/>
            <w:sz w:val="20"/>
            <w:szCs w:val="20"/>
          </w:rPr>
          <w:t>Luse</w:t>
        </w:r>
        <w:r>
          <w:rPr>
            <w:rFonts w:ascii="Times New Roman" w:hAnsi="Times New Roman" w:cs="Times New Roman"/>
            <w:color w:val="0E568C"/>
            <w:sz w:val="20"/>
            <w:szCs w:val="20"/>
          </w:rPr>
          <w:t>, 254 N.W.2d at 327</w:t>
        </w:r>
      </w:hyperlink>
      <w:r>
        <w:rPr>
          <w:rFonts w:ascii="Times New Roman" w:hAnsi="Times New Roman" w:cs="Times New Roman"/>
          <w:color w:val="000000"/>
          <w:sz w:val="20"/>
          <w:szCs w:val="20"/>
        </w:rPr>
        <w:t xml:space="preserve"> (quoting </w:t>
      </w:r>
      <w:hyperlink r:id="rId488" w:history="1">
        <w:r>
          <w:rPr>
            <w:rFonts w:ascii="Times New Roman" w:hAnsi="Times New Roman" w:cs="Times New Roman"/>
            <w:color w:val="0E568C"/>
            <w:sz w:val="20"/>
            <w:szCs w:val="20"/>
          </w:rPr>
          <w:t xml:space="preserve">16 C.J.S. </w:t>
        </w:r>
        <w:r>
          <w:rPr>
            <w:rFonts w:ascii="Times New Roman" w:hAnsi="Times New Roman" w:cs="Times New Roman"/>
            <w:i/>
            <w:iCs/>
            <w:color w:val="0E568C"/>
            <w:sz w:val="20"/>
            <w:szCs w:val="20"/>
          </w:rPr>
          <w:t>Constitutional Law</w:t>
        </w:r>
        <w:r>
          <w:rPr>
            <w:rFonts w:ascii="Times New Roman" w:hAnsi="Times New Roman" w:cs="Times New Roman"/>
            <w:color w:val="0E568C"/>
            <w:sz w:val="20"/>
            <w:szCs w:val="20"/>
          </w:rPr>
          <w:t xml:space="preserve"> § 144, at 688)</w:t>
        </w:r>
      </w:hyperlink>
      <w:r>
        <w:rPr>
          <w:rFonts w:ascii="Times New Roman" w:hAnsi="Times New Roman" w:cs="Times New Roman"/>
          <w:color w:val="000000"/>
          <w:sz w:val="20"/>
          <w:szCs w:val="20"/>
        </w:rPr>
        <w:t xml:space="preserve">. This principle holds true in the context of asserted violations of the public trust doctrine.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89" name="Picture 189">
              <a:hlinkClick xmlns:a="http://schemas.openxmlformats.org/drawingml/2006/main" r:id="rId3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9" w:history="1">
        <w:r>
          <w:rPr>
            <w:rFonts w:ascii="Times New Roman" w:hAnsi="Times New Roman" w:cs="Times New Roman"/>
            <w:i/>
            <w:iCs/>
            <w:color w:val="0E568C"/>
            <w:sz w:val="20"/>
            <w:szCs w:val="20"/>
          </w:rPr>
          <w:t>Kanuk ex rel. Kanuk v. State, Dep’t of Nat. Res.</w:t>
        </w:r>
        <w:r>
          <w:rPr>
            <w:rFonts w:ascii="Times New Roman" w:hAnsi="Times New Roman" w:cs="Times New Roman"/>
            <w:color w:val="0E568C"/>
            <w:sz w:val="20"/>
            <w:szCs w:val="20"/>
          </w:rPr>
          <w:t>, 335 P.3d 1088, 1099 (Alaska 2014)</w:t>
        </w:r>
      </w:hyperlink>
      <w:r>
        <w:rPr>
          <w:rFonts w:ascii="Times New Roman" w:hAnsi="Times New Roman" w:cs="Times New Roman"/>
          <w:color w:val="000000"/>
          <w:sz w:val="20"/>
          <w:szCs w:val="20"/>
        </w:rPr>
        <w:t xml:space="preserve"> (explaining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r w:rsidR="00D93582">
        <w:rPr>
          <w:rFonts w:ascii="Times New Roman" w:hAnsi="Times New Roman" w:cs="Times New Roman"/>
          <w:noProof/>
          <w:color w:val="000000"/>
          <w:sz w:val="20"/>
          <w:szCs w:val="20"/>
        </w:rPr>
        <w:drawing>
          <wp:inline distT="0" distB="0" distL="0" distR="0">
            <wp:extent cx="161925" cy="161925"/>
            <wp:effectExtent l="0" t="0" r="0" b="0"/>
            <wp:docPr id="190" name="Picture 190">
              <a:hlinkClick xmlns:a="http://schemas.openxmlformats.org/drawingml/2006/main" r:id="rId3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0" w:history="1">
        <w:r>
          <w:rPr>
            <w:rFonts w:ascii="Times New Roman" w:hAnsi="Times New Roman" w:cs="Times New Roman"/>
            <w:i/>
            <w:iCs/>
            <w:color w:val="0E568C"/>
            <w:sz w:val="20"/>
            <w:szCs w:val="20"/>
          </w:rPr>
          <w:t>Baker</w:t>
        </w:r>
      </w:hyperlink>
      <w:r>
        <w:rPr>
          <w:rFonts w:ascii="Times New Roman" w:hAnsi="Times New Roman" w:cs="Times New Roman"/>
          <w:color w:val="000000"/>
          <w:sz w:val="20"/>
          <w:szCs w:val="20"/>
        </w:rPr>
        <w:t xml:space="preserve"> factors for identif</w:t>
      </w:r>
      <w:r>
        <w:rPr>
          <w:rFonts w:ascii="Times New Roman" w:hAnsi="Times New Roman" w:cs="Times New Roman"/>
          <w:color w:val="000000"/>
          <w:sz w:val="20"/>
          <w:szCs w:val="20"/>
        </w:rPr>
        <w:t>ying non-justiciable issues do not apply to judicial interpretations of the constitution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holding a request for declaratory judgment that the atmosphere is part of the public trust, that the state has an affirmative obligation to protect and preserve i</w:t>
      </w:r>
      <w:r>
        <w:rPr>
          <w:rFonts w:ascii="Times New Roman" w:hAnsi="Times New Roman" w:cs="Times New Roman"/>
          <w:color w:val="000000"/>
          <w:sz w:val="20"/>
          <w:szCs w:val="20"/>
        </w:rPr>
        <w:t xml:space="preserve">t, and that the state failed to uphold its fiduciary obligations did not present political questions); </w:t>
      </w:r>
      <w:hyperlink r:id="rId491" w:history="1">
        <w:r>
          <w:rPr>
            <w:rFonts w:ascii="Times New Roman" w:hAnsi="Times New Roman" w:cs="Times New Roman"/>
            <w:i/>
            <w:iCs/>
            <w:color w:val="0E568C"/>
            <w:sz w:val="20"/>
            <w:szCs w:val="20"/>
          </w:rPr>
          <w:t>Butler ex rel. Peshlakai v. Brewer</w:t>
        </w:r>
        <w:r>
          <w:rPr>
            <w:rFonts w:ascii="Times New Roman" w:hAnsi="Times New Roman" w:cs="Times New Roman"/>
            <w:color w:val="0E568C"/>
            <w:sz w:val="20"/>
            <w:szCs w:val="20"/>
          </w:rPr>
          <w:t>, No. 1 CA-CV 12-0347, 2013 WL 1091209, at *5 (Ariz. Ct. App. Mar. 14, 2013)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Not only is it within the power of the judiciary to determine the threshold question of whether a particular resource is a part of the public trust subject to the Doctrine, but the courts must also determine whether based on the facts there has been a brea</w:t>
      </w:r>
      <w:r>
        <w:rPr>
          <w:rFonts w:ascii="Times New Roman" w:hAnsi="Times New Roman" w:cs="Times New Roman"/>
          <w:color w:val="000000"/>
          <w:sz w:val="20"/>
          <w:szCs w:val="20"/>
        </w:rPr>
        <w:t>ch of the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91" name="Picture 191">
              <a:hlinkClick xmlns:a="http://schemas.openxmlformats.org/drawingml/2006/main" r:id="rId4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3" w:history="1">
        <w:r>
          <w:rPr>
            <w:rFonts w:ascii="Times New Roman" w:hAnsi="Times New Roman" w:cs="Times New Roman"/>
            <w:i/>
            <w:iCs/>
            <w:color w:val="0E568C"/>
            <w:sz w:val="20"/>
            <w:szCs w:val="20"/>
          </w:rPr>
          <w:t>Chernaik v. Kitzhaber</w:t>
        </w:r>
        <w:r>
          <w:rPr>
            <w:rFonts w:ascii="Times New Roman" w:hAnsi="Times New Roman" w:cs="Times New Roman"/>
            <w:color w:val="0E568C"/>
            <w:sz w:val="20"/>
            <w:szCs w:val="20"/>
          </w:rPr>
          <w:t>, 263 Or.App. 463, 328 P.3d 799, 804–08 (2014)</w:t>
        </w:r>
      </w:hyperlink>
      <w:r>
        <w:rPr>
          <w:rFonts w:ascii="Times New Roman" w:hAnsi="Times New Roman" w:cs="Times New Roman"/>
          <w:color w:val="000000"/>
          <w:sz w:val="20"/>
          <w:szCs w:val="20"/>
        </w:rPr>
        <w:t xml:space="preserve"> (holding a request for declaratory judgment on whether the atmosphere is subject to the </w:t>
      </w:r>
      <w:r>
        <w:rPr>
          <w:rFonts w:ascii="Times New Roman" w:hAnsi="Times New Roman" w:cs="Times New Roman"/>
          <w:color w:val="000000"/>
          <w:sz w:val="20"/>
          <w:szCs w:val="20"/>
        </w:rPr>
        <w:t>public trust doctrine is justiciable and remanding to the trial court to make that determination in the first instance)</w:t>
      </w:r>
      <w:bookmarkStart w:id="223" w:name="co_fnRef_B00102053843787_ID0EDZEK_1"/>
      <w:bookmarkEnd w:id="22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"#co_footnote_B00102053843787_1"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D93582">
        <w:rPr>
          <w:rFonts w:ascii="Times New Roman" w:hAnsi="Times New Roman" w:cs="Times New Roman"/>
          <w:noProof/>
          <w:color w:val="000000"/>
          <w:sz w:val="20"/>
          <w:szCs w:val="20"/>
        </w:rPr>
        <w:drawing>
          <wp:inline distT="0" distB="0" distL="0" distR="0">
            <wp:extent cx="161925" cy="161925"/>
            <wp:effectExtent l="0" t="0" r="0" b="0"/>
            <wp:docPr id="192" name="Picture 192">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4" w:history="1">
        <w:r>
          <w:rPr>
            <w:rFonts w:ascii="Times New Roman" w:hAnsi="Times New Roman" w:cs="Times New Roman"/>
            <w:i/>
            <w:iCs/>
            <w:color w:val="0E568C"/>
            <w:sz w:val="20"/>
            <w:szCs w:val="20"/>
          </w:rPr>
          <w:t>King v. State</w:t>
        </w:r>
      </w:hyperlink>
      <w:r>
        <w:rPr>
          <w:rFonts w:ascii="Times New Roman" w:hAnsi="Times New Roman" w:cs="Times New Roman"/>
          <w:color w:val="000000"/>
          <w:sz w:val="20"/>
          <w:szCs w:val="20"/>
        </w:rPr>
        <w:t>, we addressed whether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attempts to judicially impose state-mandated public school education standards as a means of protecting their claimed constitutional rights were nonjusticiable onl</w:t>
      </w:r>
      <w:r>
        <w:rPr>
          <w:rFonts w:ascii="Times New Roman" w:hAnsi="Times New Roman" w:cs="Times New Roman"/>
          <w:color w:val="000000"/>
          <w:sz w:val="20"/>
          <w:szCs w:val="20"/>
        </w:rPr>
        <w:t xml:space="preserve">y after first determining that the plaintiffs failed to state claims for relief under the education clauses of the Iowa Constitution.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93" name="Picture 193">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5" w:history="1">
        <w:r>
          <w:rPr>
            <w:rFonts w:ascii="Times New Roman" w:hAnsi="Times New Roman" w:cs="Times New Roman"/>
            <w:color w:val="0E568C"/>
            <w:sz w:val="20"/>
            <w:szCs w:val="20"/>
          </w:rPr>
          <w:t>818 N.W.2d at 16</w:t>
        </w:r>
      </w:hyperlink>
      <w:r>
        <w:rPr>
          <w:rFonts w:ascii="Times New Roman" w:hAnsi="Times New Roman" w:cs="Times New Roman"/>
          <w:color w:val="000000"/>
          <w:sz w:val="20"/>
          <w:szCs w:val="20"/>
        </w:rPr>
        <w:t xml:space="preserve">. As we explained, </w:t>
      </w:r>
      <w:r>
        <w:rPr>
          <w:rFonts w:ascii="Times New Roman" w:hAnsi="Times New Roman" w:cs="Times New Roman"/>
          <w:color w:val="000000"/>
          <w:sz w:val="20"/>
          <w:szCs w:val="20"/>
        </w:rPr>
        <w:t>“</w:t>
      </w:r>
      <w:r>
        <w:rPr>
          <w:rFonts w:ascii="Times New Roman" w:hAnsi="Times New Roman" w:cs="Times New Roman"/>
          <w:color w:val="000000"/>
          <w:sz w:val="20"/>
          <w:szCs w:val="20"/>
        </w:rPr>
        <w:t>the po</w:t>
      </w:r>
      <w:r>
        <w:rPr>
          <w:rFonts w:ascii="Times New Roman" w:hAnsi="Times New Roman" w:cs="Times New Roman"/>
          <w:color w:val="000000"/>
          <w:sz w:val="20"/>
          <w:szCs w:val="20"/>
        </w:rPr>
        <w:t>litical question grounds and the failure to state a claim grounds are interrelated.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94" name="Picture 194">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12</w:t>
        </w:r>
      </w:hyperlink>
      <w:r>
        <w:rPr>
          <w:rFonts w:ascii="Times New Roman" w:hAnsi="Times New Roman" w:cs="Times New Roman"/>
          <w:color w:val="000000"/>
          <w:sz w:val="20"/>
          <w:szCs w:val="20"/>
        </w:rPr>
        <w:t>. There, unlike here, the defendants had argued to the district court that the plaint</w:t>
      </w:r>
      <w:r>
        <w:rPr>
          <w:rFonts w:ascii="Times New Roman" w:hAnsi="Times New Roman" w:cs="Times New Roman"/>
          <w:color w:val="000000"/>
          <w:sz w:val="20"/>
          <w:szCs w:val="20"/>
        </w:rPr>
        <w: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constitutional claims failed as a matter of law, which allowed us to address the contours of the constitutional claims on appeal. </w:t>
      </w:r>
      <w:r w:rsidR="00D93582">
        <w:rPr>
          <w:rFonts w:ascii="Times New Roman" w:hAnsi="Times New Roman" w:cs="Times New Roman"/>
          <w:noProof/>
          <w:color w:val="000000"/>
          <w:sz w:val="20"/>
          <w:szCs w:val="20"/>
        </w:rPr>
        <w:drawing>
          <wp:inline distT="0" distB="0" distL="0" distR="0">
            <wp:extent cx="161925" cy="161925"/>
            <wp:effectExtent l="0" t="0" r="0" b="0"/>
            <wp:docPr id="195" name="Picture 195">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11</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Faced with this dilemma, the majority effectively holds the plaintiffs lack a private cause of action because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substantive </w:t>
      </w:r>
      <w:bookmarkStart w:id="224" w:name="co_pp_sp_595_807_1"/>
      <w:bookmarkEnd w:id="224"/>
      <w:r>
        <w:rPr>
          <w:rFonts w:ascii="Times New Roman" w:hAnsi="Times New Roman" w:cs="Times New Roman"/>
          <w:b/>
          <w:bCs/>
          <w:color w:val="000000"/>
          <w:sz w:val="20"/>
          <w:szCs w:val="20"/>
        </w:rPr>
        <w:t>*807</w:t>
      </w:r>
      <w:r>
        <w:rPr>
          <w:rFonts w:ascii="Times New Roman" w:hAnsi="Times New Roman" w:cs="Times New Roman"/>
          <w:color w:val="000000"/>
          <w:sz w:val="20"/>
          <w:szCs w:val="20"/>
        </w:rPr>
        <w:t xml:space="preserve"> basis for their claims remains the public rights</w:t>
      </w:r>
      <w:r>
        <w:rPr>
          <w:rFonts w:ascii="Times New Roman" w:hAnsi="Times New Roman" w:cs="Times New Roman"/>
          <w:color w:val="000000"/>
          <w:sz w:val="16"/>
          <w:szCs w:val="16"/>
          <w:vertAlign w:val="superscript"/>
        </w:rPr>
        <w:t>[</w:t>
      </w:r>
      <w:bookmarkStart w:id="225" w:name="co_fnRef_B00112053843787_ID0E6AFK_1"/>
      <w:bookmarkEnd w:id="22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16"/>
          <w:szCs w:val="16"/>
          <w:vertAlign w:val="superscript"/>
        </w:rPr>
        <w:t>]</w:t>
      </w:r>
      <w:r>
        <w:rPr>
          <w:rFonts w:ascii="Times New Roman" w:hAnsi="Times New Roman" w:cs="Times New Roman"/>
          <w:color w:val="000000"/>
          <w:sz w:val="20"/>
          <w:szCs w:val="20"/>
        </w:rPr>
        <w:t xml:space="preserve">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w:t>
      </w:r>
      <w:r>
        <w:rPr>
          <w:rFonts w:ascii="Times New Roman" w:hAnsi="Times New Roman" w:cs="Times New Roman"/>
          <w:color w:val="000000"/>
          <w:sz w:val="20"/>
          <w:szCs w:val="20"/>
        </w:rPr>
        <w:t>“</w:t>
      </w:r>
      <w:r>
        <w:rPr>
          <w:rFonts w:ascii="Times New Roman" w:hAnsi="Times New Roman" w:cs="Times New Roman"/>
          <w:color w:val="000000"/>
          <w:sz w:val="20"/>
          <w:szCs w:val="20"/>
        </w:rPr>
        <w:t>by definition, involves rights that belong to the public as a whole.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Despite no briefing or argument by the parties, the majority has eviscerated any claim </w:t>
      </w:r>
      <w:r>
        <w:rPr>
          <w:rFonts w:ascii="Times New Roman" w:hAnsi="Times New Roman" w:cs="Times New Roman"/>
          <w:color w:val="000000"/>
          <w:sz w:val="20"/>
          <w:szCs w:val="20"/>
        </w:rPr>
        <w:t>that the public trust doctrine provides a private cause of action for private citizens. And if holding no cause of action exists is not addressing the merits of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it is hard to imagine what would be.</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have never held that the publ</w:t>
      </w:r>
      <w:r>
        <w:rPr>
          <w:rFonts w:ascii="Times New Roman" w:hAnsi="Times New Roman" w:cs="Times New Roman"/>
          <w:color w:val="000000"/>
          <w:sz w:val="20"/>
          <w:szCs w:val="20"/>
        </w:rPr>
        <w:t>ic trust doctrine cannot serve as the basis of individual constitutional rights. We have, however, held that plaintiffs seeking to extend the public trust doctrine to natural resources other than navigable waters had standing to challenge a conservation bo</w:t>
      </w:r>
      <w:r>
        <w:rPr>
          <w:rFonts w:ascii="Times New Roman" w:hAnsi="Times New Roman" w:cs="Times New Roman"/>
          <w:color w:val="000000"/>
          <w:sz w:val="20"/>
          <w:szCs w:val="20"/>
        </w:rPr>
        <w:t xml:space="preserve">ard’s plans to cut down trees in a public park, ultimately concluding nonetheless that the doctrine did not extend to management of forested areas.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498" w:history="1">
        <w:r>
          <w:rPr>
            <w:rFonts w:ascii="Times New Roman" w:hAnsi="Times New Roman" w:cs="Times New Roman"/>
            <w:i/>
            <w:iCs/>
            <w:color w:val="0E568C"/>
            <w:sz w:val="20"/>
            <w:szCs w:val="20"/>
          </w:rPr>
          <w:t>Bushby</w:t>
        </w:r>
        <w:r>
          <w:rPr>
            <w:rFonts w:ascii="Times New Roman" w:hAnsi="Times New Roman" w:cs="Times New Roman"/>
            <w:color w:val="0E568C"/>
            <w:sz w:val="20"/>
            <w:szCs w:val="20"/>
          </w:rPr>
          <w:t>, 654 N.W.2d at 496–98</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hyperlink r:id="rId499" w:history="1">
        <w:r>
          <w:rPr>
            <w:rFonts w:ascii="Times New Roman" w:hAnsi="Times New Roman" w:cs="Times New Roman"/>
            <w:i/>
            <w:iCs/>
            <w:color w:val="0E568C"/>
            <w:sz w:val="20"/>
            <w:szCs w:val="20"/>
          </w:rPr>
          <w:t>White Bear Lake Restoration Ass’n ex rel. State v. Minnesota Department of Natural Resources</w:t>
        </w:r>
      </w:hyperlink>
      <w:r>
        <w:rPr>
          <w:rFonts w:ascii="Times New Roman" w:hAnsi="Times New Roman" w:cs="Times New Roman"/>
          <w:color w:val="000000"/>
          <w:sz w:val="20"/>
          <w:szCs w:val="20"/>
        </w:rPr>
        <w:t xml:space="preserve">, the Minnesota Supreme Court started by addressing the scope of its public trust doctrine, concluding it was </w:t>
      </w:r>
      <w:r>
        <w:rPr>
          <w:rFonts w:ascii="Times New Roman" w:hAnsi="Times New Roman" w:cs="Times New Roman"/>
          <w:color w:val="000000"/>
          <w:sz w:val="20"/>
          <w:szCs w:val="20"/>
        </w:rPr>
        <w:t>“</w:t>
      </w:r>
      <w:r>
        <w:rPr>
          <w:rFonts w:ascii="Times New Roman" w:hAnsi="Times New Roman" w:cs="Times New Roman"/>
          <w:color w:val="000000"/>
          <w:sz w:val="20"/>
          <w:szCs w:val="20"/>
        </w:rPr>
        <w:t>not inclined to extend the public trust doctri</w:t>
      </w:r>
      <w:r>
        <w:rPr>
          <w:rFonts w:ascii="Times New Roman" w:hAnsi="Times New Roman" w:cs="Times New Roman"/>
          <w:color w:val="000000"/>
          <w:sz w:val="20"/>
          <w:szCs w:val="20"/>
        </w:rPr>
        <w:t>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cover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before then discussing the heavy regulation of the field of public water as supporting the decision not to extend the common law absent a compelling reason to do so.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500" w:history="1">
        <w:r>
          <w:rPr>
            <w:rFonts w:ascii="Times New Roman" w:hAnsi="Times New Roman" w:cs="Times New Roman"/>
            <w:color w:val="0E568C"/>
            <w:sz w:val="20"/>
            <w:szCs w:val="20"/>
          </w:rPr>
          <w:t>946 N.W.2</w:t>
        </w:r>
        <w:r>
          <w:rPr>
            <w:rFonts w:ascii="Times New Roman" w:hAnsi="Times New Roman" w:cs="Times New Roman"/>
            <w:color w:val="0E568C"/>
            <w:sz w:val="20"/>
            <w:szCs w:val="20"/>
          </w:rPr>
          <w:t>d 373, 386–87 (Minn. 2020)</w:t>
        </w:r>
      </w:hyperlink>
      <w:r>
        <w:rPr>
          <w:rFonts w:ascii="Times New Roman" w:hAnsi="Times New Roman" w:cs="Times New Roman"/>
          <w:color w:val="000000"/>
          <w:sz w:val="20"/>
          <w:szCs w:val="20"/>
        </w:rPr>
        <w:t xml:space="preserve">. Given the structure put in place to balance the various priorities involved, and the fact that the plaintiffs had not alleged any private encroachment, the court saw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 need to extend the judiciary’s common-law role </w:t>
      </w:r>
      <w:r>
        <w:rPr>
          <w:rFonts w:ascii="Times New Roman" w:hAnsi="Times New Roman" w:cs="Times New Roman"/>
          <w:i/>
          <w:iCs/>
          <w:color w:val="000000"/>
          <w:sz w:val="20"/>
          <w:szCs w:val="20"/>
        </w:rPr>
        <w:t xml:space="preserve">in this </w:t>
      </w:r>
      <w:r>
        <w:rPr>
          <w:rFonts w:ascii="Times New Roman" w:hAnsi="Times New Roman" w:cs="Times New Roman"/>
          <w:i/>
          <w:iCs/>
          <w:color w:val="000000"/>
          <w:sz w:val="20"/>
          <w:szCs w:val="20"/>
        </w:rPr>
        <w:t>instance.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0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386</w:t>
        </w:r>
      </w:hyperlink>
      <w:r>
        <w:rPr>
          <w:rFonts w:ascii="Times New Roman" w:hAnsi="Times New Roman" w:cs="Times New Roman"/>
          <w:color w:val="000000"/>
          <w:sz w:val="20"/>
          <w:szCs w:val="20"/>
        </w:rPr>
        <w:t xml:space="preserve"> (emphasis added). That court’s discussion of the heavily-regulated field of water rights weighed into the issue of whether to recognize a new cause of action; it did not preclude the judicia</w:t>
      </w:r>
      <w:r>
        <w:rPr>
          <w:rFonts w:ascii="Times New Roman" w:hAnsi="Times New Roman" w:cs="Times New Roman"/>
          <w:color w:val="000000"/>
          <w:sz w:val="20"/>
          <w:szCs w:val="20"/>
        </w:rPr>
        <w:t xml:space="preserve">ry’s consideration of the cause of action altogether. Notably, other states have recognized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[p]reventing pollution and protecting the quality of the waters of the state ... as being part of the state’s affirmative duty under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96" name="Picture 196">
              <a:hlinkClick xmlns:a="http://schemas.openxmlformats.org/drawingml/2006/main" r:id="rId5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3" w:history="1">
        <w:r>
          <w:rPr>
            <w:rFonts w:ascii="Times New Roman" w:hAnsi="Times New Roman" w:cs="Times New Roman"/>
            <w:i/>
            <w:iCs/>
            <w:color w:val="0E568C"/>
            <w:sz w:val="20"/>
            <w:szCs w:val="20"/>
          </w:rPr>
          <w:t>Wis</w:t>
        </w:r>
        <w:r>
          <w:rPr>
            <w:rFonts w:ascii="Times New Roman" w:hAnsi="Times New Roman" w:cs="Times New Roman"/>
            <w:i/>
            <w:iCs/>
            <w:color w:val="0E568C"/>
            <w:sz w:val="20"/>
            <w:szCs w:val="20"/>
          </w:rPr>
          <w:t>. Env’t Decade, Inc. v. Dep’t of Nat. Res.</w:t>
        </w:r>
        <w:r>
          <w:rPr>
            <w:rFonts w:ascii="Times New Roman" w:hAnsi="Times New Roman" w:cs="Times New Roman"/>
            <w:color w:val="0E568C"/>
            <w:sz w:val="20"/>
            <w:szCs w:val="20"/>
          </w:rPr>
          <w:t>, 85 Wis.2d 518, 271 N.W.2d 69, 76 (1978)</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Ralph W. Johnson, </w:t>
      </w:r>
      <w:r>
        <w:rPr>
          <w:rFonts w:ascii="Times New Roman" w:hAnsi="Times New Roman" w:cs="Times New Roman"/>
          <w:i/>
          <w:iCs/>
          <w:color w:val="000000"/>
          <w:sz w:val="20"/>
          <w:szCs w:val="20"/>
        </w:rPr>
        <w:t>Water Pollution and the Public Trust Doctrine</w:t>
      </w:r>
      <w:r>
        <w:rPr>
          <w:rFonts w:ascii="Times New Roman" w:hAnsi="Times New Roman" w:cs="Times New Roman"/>
          <w:color w:val="000000"/>
          <w:sz w:val="20"/>
          <w:szCs w:val="20"/>
        </w:rPr>
        <w:t>, 19 Env’t L. 485, 488 &amp; n.13 (1989) (</w:t>
      </w:r>
      <w:r>
        <w:rPr>
          <w:rFonts w:ascii="Times New Roman" w:hAnsi="Times New Roman" w:cs="Times New Roman"/>
          <w:color w:val="000000"/>
          <w:sz w:val="20"/>
          <w:szCs w:val="20"/>
        </w:rPr>
        <w:t>“</w:t>
      </w:r>
      <w:r>
        <w:rPr>
          <w:rFonts w:ascii="Times New Roman" w:hAnsi="Times New Roman" w:cs="Times New Roman"/>
          <w:color w:val="000000"/>
          <w:sz w:val="20"/>
          <w:szCs w:val="20"/>
        </w:rPr>
        <w:t>[I]n recent years, courts have increasingly identified wa</w:t>
      </w:r>
      <w:r>
        <w:rPr>
          <w:rFonts w:ascii="Times New Roman" w:hAnsi="Times New Roman" w:cs="Times New Roman"/>
          <w:color w:val="000000"/>
          <w:sz w:val="20"/>
          <w:szCs w:val="20"/>
        </w:rPr>
        <w:t>ter quality as a separate or specific, rather than derivative, interest protected by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(citing </w:t>
      </w:r>
      <w:r w:rsidR="00D93582">
        <w:rPr>
          <w:rFonts w:ascii="Times New Roman" w:hAnsi="Times New Roman" w:cs="Times New Roman"/>
          <w:noProof/>
          <w:color w:val="000000"/>
          <w:sz w:val="20"/>
          <w:szCs w:val="20"/>
        </w:rPr>
        <w:drawing>
          <wp:inline distT="0" distB="0" distL="0" distR="0">
            <wp:extent cx="161925" cy="161925"/>
            <wp:effectExtent l="0" t="0" r="0" b="0"/>
            <wp:docPr id="197" name="Picture 197">
              <a:hlinkClick xmlns:a="http://schemas.openxmlformats.org/drawingml/2006/main" r:id="rId4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4" w:history="1">
        <w:r>
          <w:rPr>
            <w:rFonts w:ascii="Times New Roman" w:hAnsi="Times New Roman" w:cs="Times New Roman"/>
            <w:i/>
            <w:iCs/>
            <w:color w:val="0E568C"/>
            <w:sz w:val="20"/>
            <w:szCs w:val="20"/>
          </w:rPr>
          <w:t>Nat’l Audubon Soc’y v. Superior Ct.</w:t>
        </w:r>
        <w:r>
          <w:rPr>
            <w:rFonts w:ascii="Times New Roman" w:hAnsi="Times New Roman" w:cs="Times New Roman"/>
            <w:color w:val="0E568C"/>
            <w:sz w:val="20"/>
            <w:szCs w:val="20"/>
          </w:rPr>
          <w:t>, 33 Cal.3d 419, 189 Cal.Rptr. 346, 658 P.2d 709 (1983)</w:t>
        </w:r>
      </w:hyperlink>
      <w:r>
        <w:rPr>
          <w:rFonts w:ascii="Times New Roman" w:hAnsi="Times New Roman" w:cs="Times New Roman"/>
          <w:color w:val="000000"/>
          <w:sz w:val="20"/>
          <w:szCs w:val="20"/>
        </w:rPr>
        <w: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engaged in a similar analysis in </w:t>
      </w:r>
      <w:hyperlink r:id="rId505" w:history="1">
        <w:r>
          <w:rPr>
            <w:rFonts w:ascii="Times New Roman" w:hAnsi="Times New Roman" w:cs="Times New Roman"/>
            <w:i/>
            <w:iCs/>
            <w:color w:val="0E568C"/>
            <w:sz w:val="20"/>
            <w:szCs w:val="20"/>
          </w:rPr>
          <w:t>Bushby v. Washington County Conservation Board</w:t>
        </w:r>
        <w:r>
          <w:rPr>
            <w:rFonts w:ascii="Times New Roman" w:hAnsi="Times New Roman" w:cs="Times New Roman"/>
            <w:color w:val="0E568C"/>
            <w:sz w:val="20"/>
            <w:szCs w:val="20"/>
          </w:rPr>
          <w:t>, 654 N.W.2d 494</w:t>
        </w:r>
      </w:hyperlink>
      <w:r>
        <w:rPr>
          <w:rFonts w:ascii="Times New Roman" w:hAnsi="Times New Roman" w:cs="Times New Roman"/>
          <w:color w:val="000000"/>
          <w:sz w:val="20"/>
          <w:szCs w:val="20"/>
        </w:rPr>
        <w:t xml:space="preserve">. Contrary to the majority’s characterization of </w:t>
      </w:r>
      <w:hyperlink r:id="rId506" w:history="1">
        <w:r>
          <w:rPr>
            <w:rFonts w:ascii="Times New Roman" w:hAnsi="Times New Roman" w:cs="Times New Roman"/>
            <w:i/>
            <w:iCs/>
            <w:color w:val="0E568C"/>
            <w:sz w:val="20"/>
            <w:szCs w:val="20"/>
          </w:rPr>
          <w:t>Bushby</w:t>
        </w:r>
      </w:hyperlink>
      <w:r>
        <w:rPr>
          <w:rFonts w:ascii="Times New Roman" w:hAnsi="Times New Roman" w:cs="Times New Roman"/>
          <w:color w:val="000000"/>
          <w:sz w:val="20"/>
          <w:szCs w:val="20"/>
        </w:rPr>
        <w:t>, we did not reject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 because the county supervisors were entitled</w:t>
      </w:r>
      <w:r>
        <w:rPr>
          <w:rFonts w:ascii="Times New Roman" w:hAnsi="Times New Roman" w:cs="Times New Roman"/>
          <w:color w:val="000000"/>
          <w:sz w:val="20"/>
          <w:szCs w:val="20"/>
        </w:rPr>
        <w:t xml:space="preserve"> to deference. Rather, we first determined that the public trust doctrine, which had originally applied to beds of navigable waters and had been expanded to include recreational use of lakes and rivers, should not be extended to apply to management of fore</w:t>
      </w:r>
      <w:r>
        <w:rPr>
          <w:rFonts w:ascii="Times New Roman" w:hAnsi="Times New Roman" w:cs="Times New Roman"/>
          <w:color w:val="000000"/>
          <w:sz w:val="20"/>
          <w:szCs w:val="20"/>
        </w:rPr>
        <w:t xml:space="preserve">sted areas of public lands. </w:t>
      </w:r>
      <w:hyperlink r:id="rId50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497–98</w:t>
        </w:r>
      </w:hyperlink>
      <w:r>
        <w:rPr>
          <w:rFonts w:ascii="Times New Roman" w:hAnsi="Times New Roman" w:cs="Times New Roman"/>
          <w:color w:val="000000"/>
          <w:sz w:val="20"/>
          <w:szCs w:val="20"/>
        </w:rPr>
        <w:t>. That expansion would have gone well beyond the navigable water baseline (one might say the doctrine’s high water mark) that undergirds our understanding of the public tr</w:t>
      </w:r>
      <w:r>
        <w:rPr>
          <w:rFonts w:ascii="Times New Roman" w:hAnsi="Times New Roman" w:cs="Times New Roman"/>
          <w:color w:val="000000"/>
          <w:sz w:val="20"/>
          <w:szCs w:val="20"/>
        </w:rPr>
        <w:t xml:space="preserve">ust doctrine, even as we </w:t>
      </w:r>
      <w:bookmarkStart w:id="226" w:name="co_pp_sp_595_808_1"/>
      <w:bookmarkEnd w:id="226"/>
      <w:r>
        <w:rPr>
          <w:rFonts w:ascii="Times New Roman" w:hAnsi="Times New Roman" w:cs="Times New Roman"/>
          <w:b/>
          <w:bCs/>
          <w:color w:val="000000"/>
          <w:sz w:val="20"/>
          <w:szCs w:val="20"/>
        </w:rPr>
        <w:t>*808</w:t>
      </w:r>
      <w:r>
        <w:rPr>
          <w:rFonts w:ascii="Times New Roman" w:hAnsi="Times New Roman" w:cs="Times New Roman"/>
          <w:color w:val="000000"/>
          <w:sz w:val="20"/>
          <w:szCs w:val="20"/>
        </w:rPr>
        <w:t xml:space="preserve"> have expanded its scope within the confines of navigable waters. </w:t>
      </w:r>
      <w:r>
        <w:rPr>
          <w:rFonts w:ascii="Times New Roman" w:hAnsi="Times New Roman" w:cs="Times New Roman"/>
          <w:i/>
          <w:iCs/>
          <w:color w:val="000000"/>
          <w:sz w:val="20"/>
          <w:szCs w:val="20"/>
        </w:rPr>
        <w:t xml:space="preserve">See </w:t>
      </w:r>
      <w:hyperlink r:id="rId508"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It was only after determining the limits of the doctrine that we then concluded it could not serve as an imped</w:t>
      </w:r>
      <w:r>
        <w:rPr>
          <w:rFonts w:ascii="Times New Roman" w:hAnsi="Times New Roman" w:cs="Times New Roman"/>
          <w:color w:val="000000"/>
          <w:sz w:val="20"/>
          <w:szCs w:val="20"/>
        </w:rPr>
        <w:t xml:space="preserve">iment to a public body’s otherwise lawful management of public lands. </w:t>
      </w:r>
      <w:hyperlink r:id="rId509" w:history="1">
        <w:r>
          <w:rPr>
            <w:rFonts w:ascii="Times New Roman" w:hAnsi="Times New Roman" w:cs="Times New Roman"/>
            <w:i/>
            <w:iCs/>
            <w:color w:val="0E568C"/>
            <w:sz w:val="20"/>
            <w:szCs w:val="20"/>
          </w:rPr>
          <w:t xml:space="preserve">Id. </w:t>
        </w:r>
      </w:hyperlink>
      <w:r>
        <w:rPr>
          <w:rFonts w:ascii="Times New Roman" w:hAnsi="Times New Roman" w:cs="Times New Roman"/>
          <w:color w:val="000000"/>
          <w:sz w:val="20"/>
          <w:szCs w:val="20"/>
        </w:rPr>
        <w:t xml:space="preserve"> </w:t>
      </w:r>
      <w:hyperlink r:id="rId510" w:history="1">
        <w:r>
          <w:rPr>
            <w:rFonts w:ascii="Times New Roman" w:hAnsi="Times New Roman" w:cs="Times New Roman"/>
            <w:i/>
            <w:iCs/>
            <w:color w:val="0E568C"/>
            <w:sz w:val="20"/>
            <w:szCs w:val="20"/>
          </w:rPr>
          <w:t>Bushby</w:t>
        </w:r>
      </w:hyperlink>
      <w:r>
        <w:rPr>
          <w:rFonts w:ascii="Times New Roman" w:hAnsi="Times New Roman" w:cs="Times New Roman"/>
          <w:color w:val="000000"/>
          <w:sz w:val="20"/>
          <w:szCs w:val="20"/>
        </w:rPr>
        <w:t xml:space="preserve"> e</w:t>
      </w:r>
      <w:r>
        <w:rPr>
          <w:rFonts w:ascii="Times New Roman" w:hAnsi="Times New Roman" w:cs="Times New Roman"/>
          <w:color w:val="000000"/>
          <w:sz w:val="20"/>
          <w:szCs w:val="20"/>
        </w:rPr>
        <w:t xml:space="preserve">stablishes that the scope of the public trust doctrine determines whether it could serve as a limit on the management of certain natural resources, which necessarily requires a determination of whether the doctrine applies to the particular controversy at </w:t>
      </w:r>
      <w:r>
        <w:rPr>
          <w:rFonts w:ascii="Times New Roman" w:hAnsi="Times New Roman" w:cs="Times New Roman"/>
          <w:color w:val="000000"/>
          <w:sz w:val="20"/>
          <w:szCs w:val="20"/>
        </w:rPr>
        <w:t>issue. If it does, then, like any other constitutionally protected right, this court has the ability, indeed the responsibility, to determine if the state’s actions have violated those rights.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uses this same reasoning from </w:t>
      </w:r>
      <w:hyperlink r:id="rId511" w:history="1">
        <w:r>
          <w:rPr>
            <w:rFonts w:ascii="Times New Roman" w:hAnsi="Times New Roman" w:cs="Times New Roman"/>
            <w:i/>
            <w:iCs/>
            <w:color w:val="0E568C"/>
            <w:sz w:val="20"/>
            <w:szCs w:val="20"/>
          </w:rPr>
          <w:t>White Bear</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w:t>
      </w:r>
      <w:hyperlink r:id="rId512" w:history="1">
        <w:r>
          <w:rPr>
            <w:rFonts w:ascii="Times New Roman" w:hAnsi="Times New Roman" w:cs="Times New Roman"/>
            <w:i/>
            <w:iCs/>
            <w:color w:val="0E568C"/>
            <w:sz w:val="20"/>
            <w:szCs w:val="20"/>
          </w:rPr>
          <w:t>Bushby</w:t>
        </w:r>
      </w:hyperlink>
      <w:r>
        <w:rPr>
          <w:rFonts w:ascii="Times New Roman" w:hAnsi="Times New Roman" w:cs="Times New Roman"/>
          <w:color w:val="000000"/>
          <w:sz w:val="20"/>
          <w:szCs w:val="20"/>
        </w:rPr>
        <w:t xml:space="preserve"> but repackages it</w:t>
      </w:r>
      <w:r>
        <w:rPr>
          <w:rFonts w:ascii="Times New Roman" w:hAnsi="Times New Roman" w:cs="Times New Roman"/>
          <w:color w:val="000000"/>
          <w:sz w:val="20"/>
          <w:szCs w:val="20"/>
        </w:rPr>
        <w:t>—</w:t>
      </w:r>
      <w:r>
        <w:rPr>
          <w:rFonts w:ascii="Times New Roman" w:hAnsi="Times New Roman" w:cs="Times New Roman"/>
          <w:color w:val="000000"/>
          <w:sz w:val="20"/>
          <w:szCs w:val="20"/>
        </w:rPr>
        <w:t>purportedly without first deciding the merits of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to support its assertion that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declaratory and injunctive relief is too speculative by encroaching on the legislative an</w:t>
      </w:r>
      <w:r>
        <w:rPr>
          <w:rFonts w:ascii="Times New Roman" w:hAnsi="Times New Roman" w:cs="Times New Roman"/>
          <w:color w:val="000000"/>
          <w:sz w:val="20"/>
          <w:szCs w:val="20"/>
        </w:rPr>
        <w:t>d executive branches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balancing of uses for water in the Raccoon River between farmers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economic interests and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interests, surmising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relief could ultimately lead to even higher out-of-pocket expenditures for the pla</w:t>
      </w:r>
      <w:r>
        <w:rPr>
          <w:rFonts w:ascii="Times New Roman" w:hAnsi="Times New Roman" w:cs="Times New Roman"/>
          <w:color w:val="000000"/>
          <w:sz w:val="20"/>
          <w:szCs w:val="20"/>
        </w:rPr>
        <w:t>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members. While giving lip service to the doctrinal notion that </w:t>
      </w:r>
      <w:r>
        <w:rPr>
          <w:rFonts w:ascii="Times New Roman" w:hAnsi="Times New Roman" w:cs="Times New Roman"/>
          <w:color w:val="000000"/>
          <w:sz w:val="20"/>
          <w:szCs w:val="20"/>
        </w:rPr>
        <w:t>“</w:t>
      </w:r>
      <w:r>
        <w:rPr>
          <w:rFonts w:ascii="Times New Roman" w:hAnsi="Times New Roman" w:cs="Times New Roman"/>
          <w:color w:val="000000"/>
          <w:sz w:val="20"/>
          <w:szCs w:val="20"/>
        </w:rPr>
        <w:t>standing does not depend on the legal merits of a claim,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98" name="Picture 198">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3" w:history="1">
        <w:r>
          <w:rPr>
            <w:rFonts w:ascii="Times New Roman" w:hAnsi="Times New Roman" w:cs="Times New Roman"/>
            <w:i/>
            <w:iCs/>
            <w:color w:val="0E568C"/>
            <w:sz w:val="20"/>
            <w:szCs w:val="20"/>
          </w:rPr>
          <w:t>Godfrey v. State</w:t>
        </w:r>
        <w:r>
          <w:rPr>
            <w:rFonts w:ascii="Times New Roman" w:hAnsi="Times New Roman" w:cs="Times New Roman"/>
            <w:color w:val="0E568C"/>
            <w:sz w:val="20"/>
            <w:szCs w:val="20"/>
          </w:rPr>
          <w:t>, 752 N.W.2d 413, 420 (Iowa 2008)</w:t>
        </w:r>
      </w:hyperlink>
      <w:r>
        <w:rPr>
          <w:rFonts w:ascii="Times New Roman" w:hAnsi="Times New Roman" w:cs="Times New Roman"/>
          <w:color w:val="000000"/>
          <w:sz w:val="20"/>
          <w:szCs w:val="20"/>
        </w:rPr>
        <w:t>, the majority necessarily addresses the merits by basing its standing holding on the premise that the public trust doctrine does not provide the protections the plaintiffs allege. In concluding we can offer no remedy, the majority has necessarily decid</w:t>
      </w:r>
      <w:r>
        <w:rPr>
          <w:rFonts w:ascii="Times New Roman" w:hAnsi="Times New Roman" w:cs="Times New Roman"/>
          <w:color w:val="000000"/>
          <w:sz w:val="20"/>
          <w:szCs w:val="20"/>
        </w:rPr>
        <w:t>ed the doctrine does not extend to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One more point from </w:t>
      </w:r>
      <w:hyperlink r:id="rId514" w:history="1">
        <w:r>
          <w:rPr>
            <w:rFonts w:ascii="Times New Roman" w:hAnsi="Times New Roman" w:cs="Times New Roman"/>
            <w:i/>
            <w:iCs/>
            <w:color w:val="0E568C"/>
            <w:sz w:val="20"/>
            <w:szCs w:val="20"/>
          </w:rPr>
          <w:t>White Bear</w:t>
        </w:r>
      </w:hyperlink>
      <w:r>
        <w:rPr>
          <w:rFonts w:ascii="Times New Roman" w:hAnsi="Times New Roman" w:cs="Times New Roman"/>
          <w:color w:val="000000"/>
          <w:sz w:val="20"/>
          <w:szCs w:val="20"/>
        </w:rPr>
        <w:t xml:space="preserve">. Unlike the plaintiffs in </w:t>
      </w:r>
      <w:hyperlink r:id="rId515" w:history="1">
        <w:r>
          <w:rPr>
            <w:rFonts w:ascii="Times New Roman" w:hAnsi="Times New Roman" w:cs="Times New Roman"/>
            <w:i/>
            <w:iCs/>
            <w:color w:val="0E568C"/>
            <w:sz w:val="20"/>
            <w:szCs w:val="20"/>
          </w:rPr>
          <w:t>White Bear</w:t>
        </w:r>
      </w:hyperlink>
      <w:r>
        <w:rPr>
          <w:rFonts w:ascii="Times New Roman" w:hAnsi="Times New Roman" w:cs="Times New Roman"/>
          <w:color w:val="000000"/>
          <w:sz w:val="20"/>
          <w:szCs w:val="20"/>
        </w:rPr>
        <w:t xml:space="preserve">, who did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allege that the DNR has violated its duty as trustee to protect public use from </w:t>
      </w:r>
      <w:r>
        <w:rPr>
          <w:rFonts w:ascii="Times New Roman" w:hAnsi="Times New Roman" w:cs="Times New Roman"/>
          <w:color w:val="000000"/>
          <w:sz w:val="20"/>
          <w:szCs w:val="20"/>
        </w:rPr>
        <w:t>‘</w:t>
      </w:r>
      <w:r>
        <w:rPr>
          <w:rFonts w:ascii="Times New Roman" w:hAnsi="Times New Roman" w:cs="Times New Roman"/>
          <w:color w:val="000000"/>
          <w:sz w:val="20"/>
          <w:szCs w:val="20"/>
        </w:rPr>
        <w:t>private interrupti</w:t>
      </w:r>
      <w:r>
        <w:rPr>
          <w:rFonts w:ascii="Times New Roman" w:hAnsi="Times New Roman" w:cs="Times New Roman"/>
          <w:color w:val="000000"/>
          <w:sz w:val="20"/>
          <w:szCs w:val="20"/>
        </w:rPr>
        <w:t>on and encroachment,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core rationale of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16" w:history="1">
        <w:r>
          <w:rPr>
            <w:rFonts w:ascii="Times New Roman" w:hAnsi="Times New Roman" w:cs="Times New Roman"/>
            <w:color w:val="0E568C"/>
            <w:sz w:val="20"/>
            <w:szCs w:val="20"/>
          </w:rPr>
          <w:t>946 N.W.2d at 386</w:t>
        </w:r>
      </w:hyperlink>
      <w:r>
        <w:rPr>
          <w:rFonts w:ascii="Times New Roman" w:hAnsi="Times New Roman" w:cs="Times New Roman"/>
          <w:color w:val="000000"/>
          <w:sz w:val="20"/>
          <w:szCs w:val="20"/>
        </w:rPr>
        <w:t xml:space="preserve">, here, the plaintiffs </w:t>
      </w:r>
      <w:r>
        <w:rPr>
          <w:rFonts w:ascii="Times New Roman" w:hAnsi="Times New Roman" w:cs="Times New Roman"/>
          <w:i/>
          <w:iCs/>
          <w:color w:val="000000"/>
          <w:sz w:val="20"/>
          <w:szCs w:val="20"/>
        </w:rPr>
        <w:t>do</w:t>
      </w:r>
      <w:r>
        <w:rPr>
          <w:rFonts w:ascii="Times New Roman" w:hAnsi="Times New Roman" w:cs="Times New Roman"/>
          <w:color w:val="000000"/>
          <w:sz w:val="20"/>
          <w:szCs w:val="20"/>
        </w:rPr>
        <w:t xml:space="preserve"> allege that the State defendants violated their duty as trustee to protect public use of the Ra</w:t>
      </w:r>
      <w:r>
        <w:rPr>
          <w:rFonts w:ascii="Times New Roman" w:hAnsi="Times New Roman" w:cs="Times New Roman"/>
          <w:color w:val="000000"/>
          <w:sz w:val="20"/>
          <w:szCs w:val="20"/>
        </w:rPr>
        <w:t>ccoon River from pollution caused by private parties, parties currently being regulated by the defendants. But the State’s litigation strategy not to challenge whether the plaintiffs have stated a claim in its motion to dismiss prevents us from reaching th</w:t>
      </w:r>
      <w:r>
        <w:rPr>
          <w:rFonts w:ascii="Times New Roman" w:hAnsi="Times New Roman" w:cs="Times New Roman"/>
          <w:color w:val="000000"/>
          <w:sz w:val="20"/>
          <w:szCs w:val="20"/>
        </w:rPr>
        <w:t>e merits of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public trust claim. Believing the case is doomed anyway, and attempting to </w:t>
      </w:r>
      <w:r>
        <w:rPr>
          <w:rFonts w:ascii="Times New Roman" w:hAnsi="Times New Roman" w:cs="Times New Roman"/>
          <w:color w:val="000000"/>
          <w:sz w:val="20"/>
          <w:szCs w:val="20"/>
        </w:rPr>
        <w:t>“</w:t>
      </w:r>
      <w:r>
        <w:rPr>
          <w:rFonts w:ascii="Times New Roman" w:hAnsi="Times New Roman" w:cs="Times New Roman"/>
          <w:color w:val="000000"/>
          <w:sz w:val="20"/>
          <w:szCs w:val="20"/>
        </w:rPr>
        <w:t>do better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than embroil our courts in a decades-long battle that will result in, at best, lackluster results for the plaintiffs, the majority short circ</w:t>
      </w:r>
      <w:r>
        <w:rPr>
          <w:rFonts w:ascii="Times New Roman" w:hAnsi="Times New Roman" w:cs="Times New Roman"/>
          <w:color w:val="000000"/>
          <w:sz w:val="20"/>
          <w:szCs w:val="20"/>
        </w:rPr>
        <w:t>uits the process based on its ultimate view of the case to order dismissal for lack of standing and the existence of nonjusticiable political questions.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Given the entanglement between </w:t>
      </w:r>
      <w:r>
        <w:rPr>
          <w:rFonts w:ascii="Times New Roman" w:hAnsi="Times New Roman" w:cs="Times New Roman"/>
          <w:color w:val="000000"/>
          <w:sz w:val="20"/>
          <w:szCs w:val="20"/>
        </w:rPr>
        <w:t>“</w:t>
      </w:r>
      <w:r>
        <w:rPr>
          <w:rFonts w:ascii="Times New Roman" w:hAnsi="Times New Roman" w:cs="Times New Roman"/>
          <w:color w:val="000000"/>
          <w:sz w:val="20"/>
          <w:szCs w:val="20"/>
        </w:rPr>
        <w:t>the political question grounds and the failure to state a claim groun</w:t>
      </w:r>
      <w:r>
        <w:rPr>
          <w:rFonts w:ascii="Times New Roman" w:hAnsi="Times New Roman" w:cs="Times New Roman"/>
          <w:color w:val="000000"/>
          <w:sz w:val="20"/>
          <w:szCs w:val="20"/>
        </w:rPr>
        <w:t>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199" name="Picture 199">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7" w:history="1">
        <w:r>
          <w:rPr>
            <w:rFonts w:ascii="Times New Roman" w:hAnsi="Times New Roman" w:cs="Times New Roman"/>
            <w:i/>
            <w:iCs/>
            <w:color w:val="0E568C"/>
            <w:sz w:val="20"/>
            <w:szCs w:val="20"/>
          </w:rPr>
          <w:t>King</w:t>
        </w:r>
        <w:r>
          <w:rPr>
            <w:rFonts w:ascii="Times New Roman" w:hAnsi="Times New Roman" w:cs="Times New Roman"/>
            <w:color w:val="0E568C"/>
            <w:sz w:val="20"/>
            <w:szCs w:val="20"/>
          </w:rPr>
          <w:t>, 818 N.W.2d at 12</w:t>
        </w:r>
      </w:hyperlink>
      <w:r>
        <w:rPr>
          <w:rFonts w:ascii="Times New Roman" w:hAnsi="Times New Roman" w:cs="Times New Roman"/>
          <w:color w:val="000000"/>
          <w:sz w:val="20"/>
          <w:szCs w:val="20"/>
        </w:rPr>
        <w:t>, the State insisting it is not challenging the merits or constitutional underpinnings of the public trust doctrine precludes its justiciability argumen</w:t>
      </w:r>
      <w:r>
        <w:rPr>
          <w:rFonts w:ascii="Times New Roman" w:hAnsi="Times New Roman" w:cs="Times New Roman"/>
          <w:color w:val="000000"/>
          <w:sz w:val="20"/>
          <w:szCs w:val="20"/>
        </w:rPr>
        <w:t xml:space="preserve">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200" name="Picture 200">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8" w:history="1">
        <w:r>
          <w:rPr>
            <w:rFonts w:ascii="Times New Roman" w:hAnsi="Times New Roman" w:cs="Times New Roman"/>
            <w:i/>
            <w:iCs/>
            <w:color w:val="0E568C"/>
            <w:sz w:val="20"/>
            <w:szCs w:val="20"/>
          </w:rPr>
          <w:t>Luse</w:t>
        </w:r>
        <w:r>
          <w:rPr>
            <w:rFonts w:ascii="Times New Roman" w:hAnsi="Times New Roman" w:cs="Times New Roman"/>
            <w:color w:val="0E568C"/>
            <w:sz w:val="20"/>
            <w:szCs w:val="20"/>
          </w:rPr>
          <w:t>, 254 N.W.2d at 327–28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Iowa courts have power to adjudicate substantial claims of deprivation of federal or Iowa constitutional rights ....</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227" w:name="co_fnRef_B00122053843787_ID0E5QFK_1"/>
      <w:bookmarkEnd w:id="22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"#co_footnote_B00122053843787_1" </w:instrText>
      </w:r>
      <w:r w:rsidR="00D9358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8" w:name="co_pp_sp_595_809_1"/>
      <w:bookmarkEnd w:id="228"/>
      <w:r>
        <w:rPr>
          <w:rFonts w:ascii="Times New Roman" w:hAnsi="Times New Roman" w:cs="Times New Roman"/>
          <w:b/>
          <w:bCs/>
          <w:color w:val="000000"/>
          <w:sz w:val="20"/>
          <w:szCs w:val="20"/>
        </w:rPr>
        <w:t>*809</w:t>
      </w:r>
      <w:r>
        <w:rPr>
          <w:rFonts w:ascii="Times New Roman" w:hAnsi="Times New Roman" w:cs="Times New Roman"/>
          <w:color w:val="000000"/>
          <w:sz w:val="20"/>
          <w:szCs w:val="20"/>
        </w:rPr>
        <w:t xml:space="preserve"> With respect to standing, I believe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 for a declaration of their rights and the State’s obligations meets the redressability threshold, assuming redressability applies as the majority insists.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201" name="Picture 201">
              <a:hlinkClick xmlns:a="http://schemas.openxmlformats.org/drawingml/2006/main" r:id="rId3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9" w:history="1">
        <w:r>
          <w:rPr>
            <w:rFonts w:ascii="Times New Roman" w:hAnsi="Times New Roman" w:cs="Times New Roman"/>
            <w:i/>
            <w:iCs/>
            <w:color w:val="0E568C"/>
            <w:sz w:val="20"/>
            <w:szCs w:val="20"/>
          </w:rPr>
          <w:t>Kanuk</w:t>
        </w:r>
        <w:r>
          <w:rPr>
            <w:rFonts w:ascii="Times New Roman" w:hAnsi="Times New Roman" w:cs="Times New Roman"/>
            <w:color w:val="0E568C"/>
            <w:sz w:val="20"/>
            <w:szCs w:val="20"/>
          </w:rPr>
          <w:t>, 335 P.3d at 1095</w:t>
        </w:r>
      </w:hyperlink>
      <w:r>
        <w:rPr>
          <w:rFonts w:ascii="Times New Roman" w:hAnsi="Times New Roman" w:cs="Times New Roman"/>
          <w:color w:val="000000"/>
          <w:sz w:val="20"/>
          <w:szCs w:val="20"/>
        </w:rPr>
        <w:t xml:space="preserve"> (rejecting redressability argument, explaining: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Assuming the existence of a fiduciary duty on the part of the State to protect a public resource, the duty would </w:t>
      </w:r>
      <w:r>
        <w:rPr>
          <w:rFonts w:ascii="Times New Roman" w:hAnsi="Times New Roman" w:cs="Times New Roman"/>
          <w:color w:val="000000"/>
          <w:sz w:val="20"/>
          <w:szCs w:val="20"/>
        </w:rPr>
        <w:t>not seem to depend on the source of the threatened harm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 have never shied away from declaring rights of beneficiaries and obligations of trustees.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520" w:history="1">
        <w:r>
          <w:rPr>
            <w:rFonts w:ascii="Times New Roman" w:hAnsi="Times New Roman" w:cs="Times New Roman"/>
            <w:i/>
            <w:iCs/>
            <w:color w:val="0E568C"/>
            <w:sz w:val="20"/>
            <w:szCs w:val="20"/>
          </w:rPr>
          <w:t>In re Steinberg Fam. Living Tr.</w:t>
        </w:r>
        <w:r>
          <w:rPr>
            <w:rFonts w:ascii="Times New Roman" w:hAnsi="Times New Roman" w:cs="Times New Roman"/>
            <w:color w:val="0E568C"/>
            <w:sz w:val="20"/>
            <w:szCs w:val="20"/>
          </w:rPr>
          <w:t>, 894 N.W.2d 463, 468</w:t>
        </w:r>
        <w:r>
          <w:rPr>
            <w:rFonts w:ascii="Times New Roman" w:hAnsi="Times New Roman" w:cs="Times New Roman"/>
            <w:color w:val="0E568C"/>
            <w:sz w:val="20"/>
            <w:szCs w:val="20"/>
          </w:rPr>
          <w:t xml:space="preserve"> (Iowa 2017)</w:t>
        </w:r>
      </w:hyperlink>
      <w:r>
        <w:rPr>
          <w:rFonts w:ascii="Times New Roman" w:hAnsi="Times New Roman" w:cs="Times New Roman"/>
          <w:color w:val="000000"/>
          <w:sz w:val="20"/>
          <w:szCs w:val="20"/>
        </w:rPr>
        <w:t xml:space="preserve"> (considering a declaratory judgment action to interpret a trust). And courts around the country recognize the importance of the judiciary’s role in defining the scope and applicability of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Just as private trustees</w:t>
      </w:r>
      <w:r>
        <w:rPr>
          <w:rFonts w:ascii="Times New Roman" w:hAnsi="Times New Roman" w:cs="Times New Roman"/>
          <w:color w:val="000000"/>
          <w:sz w:val="20"/>
          <w:szCs w:val="20"/>
        </w:rPr>
        <w:t xml:space="preserve"> are judicially accountable to their beneficiaries for dispositions of the res, so the legislative and executive branches are judicially accountable for their dispositions of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202" name="Picture 202">
              <a:hlinkClick xmlns:a="http://schemas.openxmlformats.org/drawingml/2006/main" r:id="rId5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2" w:history="1">
        <w:r>
          <w:rPr>
            <w:rFonts w:ascii="Times New Roman" w:hAnsi="Times New Roman" w:cs="Times New Roman"/>
            <w:i/>
            <w:iCs/>
            <w:color w:val="0E568C"/>
            <w:sz w:val="20"/>
            <w:szCs w:val="20"/>
          </w:rPr>
          <w:t>Ariz. Ctr. For L. In Pub. Int. v. Hassell</w:t>
        </w:r>
        <w:r>
          <w:rPr>
            <w:rFonts w:ascii="Times New Roman" w:hAnsi="Times New Roman" w:cs="Times New Roman"/>
            <w:color w:val="0E568C"/>
            <w:sz w:val="20"/>
            <w:szCs w:val="20"/>
          </w:rPr>
          <w:t>, 172 Ariz. 356, 837 P.2d 158, 169 (Ariz. Ct. App. 1991)</w:t>
        </w:r>
      </w:hyperlink>
      <w:r>
        <w:rPr>
          <w:rFonts w:ascii="Times New Roman" w:hAnsi="Times New Roman" w:cs="Times New Roman"/>
          <w:color w:val="000000"/>
          <w:sz w:val="20"/>
          <w:szCs w:val="20"/>
        </w:rPr>
        <w:t xml:space="preserve"> (citation omitted) (</w:t>
      </w:r>
      <w:r>
        <w:rPr>
          <w:rFonts w:ascii="Times New Roman" w:hAnsi="Times New Roman" w:cs="Times New Roman"/>
          <w:color w:val="000000"/>
          <w:sz w:val="20"/>
          <w:szCs w:val="20"/>
        </w:rPr>
        <w:t>“</w:t>
      </w:r>
      <w:r>
        <w:rPr>
          <w:rFonts w:ascii="Times New Roman" w:hAnsi="Times New Roman" w:cs="Times New Roman"/>
          <w:color w:val="000000"/>
          <w:sz w:val="20"/>
          <w:szCs w:val="20"/>
        </w:rPr>
        <w:t>The check and balance of judicial review provides a level of protection against improvident d</w:t>
      </w:r>
      <w:r>
        <w:rPr>
          <w:rFonts w:ascii="Times New Roman" w:hAnsi="Times New Roman" w:cs="Times New Roman"/>
          <w:color w:val="000000"/>
          <w:sz w:val="20"/>
          <w:szCs w:val="20"/>
        </w:rPr>
        <w:t>issipation of an irreplaceable 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hyperlink r:id="rId523" w:history="1">
        <w:r>
          <w:rPr>
            <w:rFonts w:ascii="Times New Roman" w:hAnsi="Times New Roman" w:cs="Times New Roman"/>
            <w:i/>
            <w:iCs/>
            <w:color w:val="0E568C"/>
            <w:sz w:val="20"/>
            <w:szCs w:val="20"/>
          </w:rPr>
          <w:t>Kootenai Env’t All., Inc. v. Panhandle Yacht Club, Inc.</w:t>
        </w:r>
        <w:r>
          <w:rPr>
            <w:rFonts w:ascii="Times New Roman" w:hAnsi="Times New Roman" w:cs="Times New Roman"/>
            <w:color w:val="0E568C"/>
            <w:sz w:val="20"/>
            <w:szCs w:val="20"/>
          </w:rPr>
          <w:t>, 105 Idaho 622, 671 P.2d 1085, 1092 (1983)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Final determination whether the alienation or impairment of a</w:t>
      </w:r>
      <w:r>
        <w:rPr>
          <w:rFonts w:ascii="Times New Roman" w:hAnsi="Times New Roman" w:cs="Times New Roman"/>
          <w:color w:val="000000"/>
          <w:sz w:val="20"/>
          <w:szCs w:val="20"/>
        </w:rPr>
        <w:t xml:space="preserve"> public trust resource violates the public trust doctrine will be made by the judiciary. ... [T]his court will take a </w:t>
      </w:r>
      <w:r>
        <w:rPr>
          <w:rFonts w:ascii="Times New Roman" w:hAnsi="Times New Roman" w:cs="Times New Roman"/>
          <w:color w:val="000000"/>
          <w:sz w:val="20"/>
          <w:szCs w:val="20"/>
        </w:rPr>
        <w:t>‘</w:t>
      </w:r>
      <w:r>
        <w:rPr>
          <w:rFonts w:ascii="Times New Roman" w:hAnsi="Times New Roman" w:cs="Times New Roman"/>
          <w:color w:val="000000"/>
          <w:sz w:val="20"/>
          <w:szCs w:val="20"/>
        </w:rPr>
        <w:t>close look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 the action to determine if it complies with the public trust doctrine and it will not act merely as a rubber stamp for age</w:t>
      </w:r>
      <w:r>
        <w:rPr>
          <w:rFonts w:ascii="Times New Roman" w:hAnsi="Times New Roman" w:cs="Times New Roman"/>
          <w:color w:val="000000"/>
          <w:sz w:val="20"/>
          <w:szCs w:val="20"/>
        </w:rPr>
        <w:t>ncy or legislative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24" w:history="1">
        <w:r>
          <w:rPr>
            <w:rFonts w:ascii="Times New Roman" w:hAnsi="Times New Roman" w:cs="Times New Roman"/>
            <w:i/>
            <w:iCs/>
            <w:color w:val="0E568C"/>
            <w:sz w:val="20"/>
            <w:szCs w:val="20"/>
          </w:rPr>
          <w:t>Op. of the Justs.</w:t>
        </w:r>
        <w:r>
          <w:rPr>
            <w:rFonts w:ascii="Times New Roman" w:hAnsi="Times New Roman" w:cs="Times New Roman"/>
            <w:color w:val="0E568C"/>
            <w:sz w:val="20"/>
            <w:szCs w:val="20"/>
          </w:rPr>
          <w:t>, 437 A.2d 597, 607 (Me. 1981)</w:t>
        </w:r>
      </w:hyperlink>
      <w:r>
        <w:rPr>
          <w:rFonts w:ascii="Times New Roman" w:hAnsi="Times New Roman" w:cs="Times New Roman"/>
          <w:color w:val="000000"/>
          <w:sz w:val="20"/>
          <w:szCs w:val="20"/>
        </w:rPr>
        <w:t xml:space="preserve"> (applying </w:t>
      </w:r>
      <w:r>
        <w:rPr>
          <w:rFonts w:ascii="Times New Roman" w:hAnsi="Times New Roman" w:cs="Times New Roman"/>
          <w:color w:val="000000"/>
          <w:sz w:val="20"/>
          <w:szCs w:val="20"/>
        </w:rPr>
        <w:t>“</w:t>
      </w:r>
      <w:r>
        <w:rPr>
          <w:rFonts w:ascii="Times New Roman" w:hAnsi="Times New Roman" w:cs="Times New Roman"/>
          <w:color w:val="000000"/>
          <w:sz w:val="20"/>
          <w:szCs w:val="20"/>
        </w:rPr>
        <w:t>a high and demanding standard of reasonableness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judicial review of legislative action releasing state’s ownership of su</w:t>
      </w:r>
      <w:r>
        <w:rPr>
          <w:rFonts w:ascii="Times New Roman" w:hAnsi="Times New Roman" w:cs="Times New Roman"/>
          <w:color w:val="000000"/>
          <w:sz w:val="20"/>
          <w:szCs w:val="20"/>
        </w:rPr>
        <w:t>bmerged and intertidal lands that were subsequently filled for compliance with the Legislative Powers Clause). As Justice McDonald also points out, the Solicitor General conceded at oral argument that the plaintiffs would have standing to pursue, at minimu</w:t>
      </w:r>
      <w:r>
        <w:rPr>
          <w:rFonts w:ascii="Times New Roman" w:hAnsi="Times New Roman" w:cs="Times New Roman"/>
          <w:color w:val="000000"/>
          <w:sz w:val="20"/>
          <w:szCs w:val="20"/>
        </w:rPr>
        <w:t>m, their claims for declaratory relief.</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Against this authority and the State’s concession, the majority’s dismissive characterization of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declaratory relief as too general rings hollow. It is not enough to say that protecting aga</w:t>
      </w:r>
      <w:r>
        <w:rPr>
          <w:rFonts w:ascii="Times New Roman" w:hAnsi="Times New Roman" w:cs="Times New Roman"/>
          <w:color w:val="000000"/>
          <w:sz w:val="20"/>
          <w:szCs w:val="20"/>
        </w:rPr>
        <w:t>inst pollution is not alienating or limiting access to navigable waters; that would be addressing the merits of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With respect to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injunctive relief, the State is currently regulating the third-party nonpoin</w:t>
      </w:r>
      <w:r>
        <w:rPr>
          <w:rFonts w:ascii="Times New Roman" w:hAnsi="Times New Roman" w:cs="Times New Roman"/>
          <w:color w:val="000000"/>
          <w:sz w:val="20"/>
          <w:szCs w:val="20"/>
        </w:rPr>
        <w:t>t sources allegedly causing the nitrate pollution, but, according to the plaintiffs, they are doing so ineffectively through a voluntary compliance strategy. If a court struck the legislatively mandated adoption of the voluntary-based strategy as a violati</w:t>
      </w:r>
      <w:r>
        <w:rPr>
          <w:rFonts w:ascii="Times New Roman" w:hAnsi="Times New Roman" w:cs="Times New Roman"/>
          <w:color w:val="000000"/>
          <w:sz w:val="20"/>
          <w:szCs w:val="20"/>
        </w:rPr>
        <w:t>on of the public trust doctrine while also declaring the State has a constitutional obligation to manage pollution in the Raccoon River, removal of the statute would free state agencies to regulate storm runoff through a mandatory regime as requested by th</w:t>
      </w:r>
      <w:r>
        <w:rPr>
          <w:rFonts w:ascii="Times New Roman" w:hAnsi="Times New Roman" w:cs="Times New Roman"/>
          <w:color w:val="000000"/>
          <w:sz w:val="20"/>
          <w:szCs w:val="20"/>
        </w:rPr>
        <w:t xml:space="preserve">e plaintiffs. For purposes of a motion to dismiss, we </w:t>
      </w:r>
      <w:r>
        <w:rPr>
          <w:rFonts w:ascii="Times New Roman" w:hAnsi="Times New Roman" w:cs="Times New Roman"/>
          <w:color w:val="000000"/>
          <w:sz w:val="20"/>
          <w:szCs w:val="20"/>
        </w:rPr>
        <w:t>“</w:t>
      </w:r>
      <w:r>
        <w:rPr>
          <w:rFonts w:ascii="Times New Roman" w:hAnsi="Times New Roman" w:cs="Times New Roman"/>
          <w:color w:val="000000"/>
          <w:sz w:val="20"/>
          <w:szCs w:val="20"/>
        </w:rPr>
        <w:t>assume[ ] that the state will act in accordance with a judicially issued declaration regarding the scope of any duties that the state may have under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93582">
        <w:rPr>
          <w:rFonts w:ascii="Times New Roman" w:hAnsi="Times New Roman" w:cs="Times New Roman"/>
          <w:noProof/>
          <w:color w:val="000000"/>
          <w:sz w:val="20"/>
          <w:szCs w:val="20"/>
        </w:rPr>
        <w:drawing>
          <wp:inline distT="0" distB="0" distL="0" distR="0">
            <wp:extent cx="161925" cy="161925"/>
            <wp:effectExtent l="0" t="0" r="0" b="0"/>
            <wp:docPr id="203" name="Picture 203">
              <a:hlinkClick xmlns:a="http://schemas.openxmlformats.org/drawingml/2006/main" r:id="rId4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5" w:history="1">
        <w:r>
          <w:rPr>
            <w:rFonts w:ascii="Times New Roman" w:hAnsi="Times New Roman" w:cs="Times New Roman"/>
            <w:i/>
            <w:iCs/>
            <w:color w:val="0E568C"/>
            <w:sz w:val="20"/>
            <w:szCs w:val="20"/>
          </w:rPr>
          <w:t>Chernaik</w:t>
        </w:r>
        <w:r>
          <w:rPr>
            <w:rFonts w:ascii="Times New Roman" w:hAnsi="Times New Roman" w:cs="Times New Roman"/>
            <w:color w:val="0E568C"/>
            <w:sz w:val="20"/>
            <w:szCs w:val="20"/>
          </w:rPr>
          <w:t>, 328 P.3d at 807</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cf.</w:t>
      </w:r>
      <w:r>
        <w:rPr>
          <w:rFonts w:ascii="Times New Roman" w:hAnsi="Times New Roman" w:cs="Times New Roman"/>
          <w:color w:val="000000"/>
          <w:sz w:val="20"/>
          <w:szCs w:val="20"/>
        </w:rPr>
        <w:t xml:space="preserve"> </w:t>
      </w:r>
      <w:hyperlink r:id="rId526" w:history="1">
        <w:r>
          <w:rPr>
            <w:rFonts w:ascii="Times New Roman" w:hAnsi="Times New Roman" w:cs="Times New Roman"/>
            <w:i/>
            <w:iCs/>
            <w:color w:val="0E568C"/>
            <w:sz w:val="20"/>
            <w:szCs w:val="20"/>
          </w:rPr>
          <w:t>Butler ex rel. Peshlakai</w:t>
        </w:r>
        <w:r>
          <w:rPr>
            <w:rFonts w:ascii="Times New Roman" w:hAnsi="Times New Roman" w:cs="Times New Roman"/>
            <w:color w:val="0E568C"/>
            <w:sz w:val="20"/>
            <w:szCs w:val="20"/>
          </w:rPr>
          <w:t>, 2013 WL 1091209, at *6–8</w:t>
        </w:r>
      </w:hyperlink>
      <w:r>
        <w:rPr>
          <w:rFonts w:ascii="Times New Roman" w:hAnsi="Times New Roman" w:cs="Times New Roman"/>
          <w:color w:val="000000"/>
          <w:sz w:val="20"/>
          <w:szCs w:val="20"/>
        </w:rPr>
        <w:t xml:space="preserve"> (recognizing scope and enforcement of public trust doctrine is within court’s </w:t>
      </w:r>
      <w:r>
        <w:rPr>
          <w:rFonts w:ascii="Times New Roman" w:hAnsi="Times New Roman" w:cs="Times New Roman"/>
          <w:color w:val="000000"/>
          <w:sz w:val="20"/>
          <w:szCs w:val="20"/>
        </w:rPr>
        <w:t xml:space="preserve">power to adjudicate but dismissing declaratory judgment claim challenging </w:t>
      </w:r>
      <w:bookmarkStart w:id="229" w:name="co_pp_sp_595_810_1"/>
      <w:bookmarkEnd w:id="229"/>
      <w:r>
        <w:rPr>
          <w:rFonts w:ascii="Times New Roman" w:hAnsi="Times New Roman" w:cs="Times New Roman"/>
          <w:b/>
          <w:bCs/>
          <w:color w:val="000000"/>
          <w:sz w:val="20"/>
          <w:szCs w:val="20"/>
        </w:rPr>
        <w:t>*810</w:t>
      </w:r>
      <w:r>
        <w:rPr>
          <w:rFonts w:ascii="Times New Roman" w:hAnsi="Times New Roman" w:cs="Times New Roman"/>
          <w:color w:val="000000"/>
          <w:sz w:val="20"/>
          <w:szCs w:val="20"/>
        </w:rPr>
        <w:t xml:space="preserve"> state agency’s failure to regulate greenhouse gas emissions for lack of a remedy where plaintiff failed to challenge constitutionality of the</w:t>
      </w:r>
      <w:r>
        <w:rPr>
          <w:rFonts w:ascii="Times New Roman" w:hAnsi="Times New Roman" w:cs="Times New Roman"/>
          <w:color w:val="000000"/>
          <w:sz w:val="20"/>
          <w:szCs w:val="20"/>
        </w:rPr>
        <w:t xml:space="preserve"> statute preventing state agencies from doing so absent express legislative authorization, similar to section 20 of Senate File 512 challenged here).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declaratory and injunctive relief, if granted, would provide sufficient redressa</w:t>
      </w:r>
      <w:r>
        <w:rPr>
          <w:rFonts w:ascii="Times New Roman" w:hAnsi="Times New Roman" w:cs="Times New Roman"/>
          <w:color w:val="000000"/>
          <w:sz w:val="20"/>
          <w:szCs w:val="20"/>
        </w:rPr>
        <w:t>bility for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claimed injuries to meet constitutional standards.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State’s insistence that, for purposes of its motion to dismiss, the public trust doctrine grants the rights and imposes the obligations asserted by the plaintiffs requires </w:t>
      </w:r>
      <w:r>
        <w:rPr>
          <w:rFonts w:ascii="Times New Roman" w:hAnsi="Times New Roman" w:cs="Times New Roman"/>
          <w:color w:val="000000"/>
          <w:sz w:val="20"/>
          <w:szCs w:val="20"/>
        </w:rPr>
        <w:t>us to affirm the district court’s denial of the State’s motion to dismiss and allow the case to proceed.</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therefore respectfully dissent.</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000000" w:rsidRDefault="004E7BEF">
      <w:pPr>
        <w:widowControl w:val="0"/>
        <w:autoSpaceDE w:val="0"/>
        <w:autoSpaceDN w:val="0"/>
        <w:adjustRightInd w:val="0"/>
        <w:spacing w:before="600" w:after="0" w:line="240" w:lineRule="auto"/>
        <w:jc w:val="both"/>
        <w:rPr>
          <w:rFonts w:ascii="Times New Roman" w:hAnsi="Times New Roman" w:cs="Times New Roman"/>
          <w:color w:val="000000"/>
          <w:sz w:val="20"/>
          <w:szCs w:val="20"/>
        </w:rPr>
      </w:pPr>
      <w:hyperlink r:id="rId527" w:history="1">
        <w:r>
          <w:rPr>
            <w:rFonts w:ascii="Times New Roman" w:hAnsi="Times New Roman" w:cs="Times New Roman"/>
            <w:color w:val="0E568C"/>
            <w:sz w:val="20"/>
            <w:szCs w:val="20"/>
          </w:rPr>
          <w:t>Appel</w:t>
        </w:r>
      </w:hyperlink>
      <w:r>
        <w:rPr>
          <w:rFonts w:ascii="Times New Roman" w:hAnsi="Times New Roman" w:cs="Times New Roman"/>
          <w:color w:val="000000"/>
          <w:sz w:val="20"/>
          <w:szCs w:val="20"/>
        </w:rPr>
        <w:t>, J., joins this dissent.</w:t>
      </w:r>
    </w:p>
    <w:p w:rsidR="00000000" w:rsidRDefault="004E7BEF">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230" w:name="co_allCitations_1"/>
      <w:bookmarkEnd w:id="230"/>
      <w:r>
        <w:rPr>
          <w:rFonts w:ascii="Times New Roman" w:hAnsi="Times New Roman" w:cs="Times New Roman"/>
          <w:b/>
          <w:bCs/>
          <w:color w:val="212121"/>
          <w:sz w:val="20"/>
          <w:szCs w:val="20"/>
        </w:rPr>
        <w:t>All Citations</w:t>
      </w:r>
    </w:p>
    <w:p w:rsidR="00000000" w:rsidRDefault="004E7BE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962 N.W.2d 780</w:t>
      </w:r>
    </w:p>
    <w:p w:rsidR="00000000" w:rsidRDefault="004E7BEF">
      <w:pPr>
        <w:widowControl w:val="0"/>
        <w:autoSpaceDE w:val="0"/>
        <w:autoSpaceDN w:val="0"/>
        <w:adjustRightInd w:val="0"/>
        <w:spacing w:after="0" w:line="240" w:lineRule="auto"/>
        <w:rPr>
          <w:rFonts w:ascii="sans-serif" w:hAnsi="sans-serif" w:cs="sans-serif"/>
          <w:color w:val="000000"/>
          <w:sz w:val="24"/>
          <w:szCs w:val="24"/>
        </w:rPr>
      </w:pPr>
    </w:p>
    <w:p w:rsidR="00000000" w:rsidRDefault="004E7BEF">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rsidR="00000000" w:rsidRDefault="004E7BEF">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rsidR="00000000" w:rsidRDefault="004E7BEF">
            <w:pPr>
              <w:widowControl w:val="0"/>
              <w:autoSpaceDE w:val="0"/>
              <w:autoSpaceDN w:val="0"/>
              <w:adjustRightInd w:val="0"/>
              <w:spacing w:after="0" w:line="240" w:lineRule="auto"/>
              <w:jc w:val="center"/>
              <w:rPr>
                <w:rFonts w:ascii="sans-serif" w:hAnsi="sans-serif" w:cs="sans-serif"/>
                <w:b/>
                <w:bCs/>
                <w:color w:val="000000"/>
              </w:rPr>
            </w:pPr>
          </w:p>
        </w:tc>
      </w:tr>
      <w:bookmarkStart w:id="231" w:name="co_footnote_B00012053843787_1"/>
      <w:bookmarkEnd w:id="231"/>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"#co_fnRef_B00012053843787_ID0E3YAI_1"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Standing cannot be considered in a vacuum without reference to the source of the legal claims. </w:t>
            </w:r>
            <w:r>
              <w:rPr>
                <w:rFonts w:ascii="sans-serif" w:hAnsi="sans-serif" w:cs="sans-serif"/>
                <w:i/>
                <w:iCs/>
                <w:color w:val="000000"/>
                <w:sz w:val="20"/>
                <w:szCs w:val="20"/>
              </w:rPr>
              <w:t>See, e.g.</w:t>
            </w:r>
            <w:r>
              <w:rPr>
                <w:rFonts w:ascii="sans-serif" w:hAnsi="sans-serif" w:cs="sans-serif"/>
                <w:color w:val="000000"/>
                <w:sz w:val="20"/>
                <w:szCs w:val="20"/>
              </w:rPr>
              <w:t xml:space="preserve">, </w:t>
            </w:r>
            <w:hyperlink r:id="rId528" w:history="1">
              <w:r>
                <w:rPr>
                  <w:rFonts w:ascii="sans-serif" w:hAnsi="sans-serif" w:cs="sans-serif"/>
                  <w:i/>
                  <w:iCs/>
                  <w:color w:val="0E568C"/>
                  <w:sz w:val="20"/>
                  <w:szCs w:val="20"/>
                </w:rPr>
                <w:t>State ex rel. Food &amp; Water Watch v. State</w:t>
              </w:r>
              <w:r>
                <w:rPr>
                  <w:rFonts w:ascii="sans-serif" w:hAnsi="sans-serif" w:cs="sans-serif"/>
                  <w:color w:val="0E568C"/>
                  <w:sz w:val="20"/>
                  <w:szCs w:val="20"/>
                </w:rPr>
                <w:t>, 153 Ohio St.3d 1, 100 N.E.3d 391, 397 (2018)</w:t>
              </w:r>
            </w:hyperlink>
            <w:r>
              <w:rPr>
                <w:rFonts w:ascii="sans-serif" w:hAnsi="sans-serif" w:cs="sans-serif"/>
                <w:color w:val="000000"/>
                <w:sz w:val="20"/>
                <w:szCs w:val="20"/>
              </w:rPr>
              <w:t xml:space="preserve"> (per curiam) (finding there was no standing because </w:t>
            </w:r>
            <w:r>
              <w:rPr>
                <w:rFonts w:ascii="sans-serif" w:hAnsi="sans-serif" w:cs="sans-serif"/>
                <w:color w:val="000000"/>
                <w:sz w:val="20"/>
                <w:szCs w:val="20"/>
              </w:rPr>
              <w:t>“</w:t>
            </w:r>
            <w:r>
              <w:rPr>
                <w:rFonts w:ascii="sans-serif" w:hAnsi="sans-serif" w:cs="sans-serif"/>
                <w:color w:val="000000"/>
                <w:sz w:val="20"/>
                <w:szCs w:val="20"/>
              </w:rPr>
              <w:t>a plain reading of the statute does not support, and [the plaintiff] has no</w:t>
            </w:r>
            <w:r>
              <w:rPr>
                <w:rFonts w:ascii="sans-serif" w:hAnsi="sans-serif" w:cs="sans-serif"/>
                <w:color w:val="000000"/>
                <w:sz w:val="20"/>
                <w:szCs w:val="20"/>
              </w:rPr>
              <w:t>t shown, that the writ sought</w:t>
            </w:r>
            <w:r>
              <w:rPr>
                <w:rFonts w:ascii="sans-serif" w:hAnsi="sans-serif" w:cs="sans-serif"/>
                <w:color w:val="000000"/>
                <w:sz w:val="20"/>
                <w:szCs w:val="20"/>
              </w:rPr>
              <w:t>—</w:t>
            </w:r>
            <w:r>
              <w:rPr>
                <w:rFonts w:ascii="sans-serif" w:hAnsi="sans-serif" w:cs="sans-serif"/>
                <w:color w:val="000000"/>
                <w:sz w:val="20"/>
                <w:szCs w:val="20"/>
              </w:rPr>
              <w:t>one that would mandate the promulgation of rules</w:t>
            </w:r>
            <w:r>
              <w:rPr>
                <w:rFonts w:ascii="sans-serif" w:hAnsi="sans-serif" w:cs="sans-serif"/>
                <w:color w:val="000000"/>
                <w:sz w:val="20"/>
                <w:szCs w:val="20"/>
              </w:rPr>
              <w:t>—</w:t>
            </w:r>
            <w:r>
              <w:rPr>
                <w:rFonts w:ascii="sans-serif" w:hAnsi="sans-serif" w:cs="sans-serif"/>
                <w:color w:val="000000"/>
                <w:sz w:val="20"/>
                <w:szCs w:val="20"/>
              </w:rPr>
              <w:t>will likely redress the purported injury</w:t>
            </w:r>
            <w:r>
              <w:rPr>
                <w:rFonts w:ascii="sans-serif" w:hAnsi="sans-serif" w:cs="sans-serif"/>
                <w:color w:val="000000"/>
                <w:sz w:val="20"/>
                <w:szCs w:val="20"/>
              </w:rPr>
              <w:t>”</w:t>
            </w:r>
            <w:r>
              <w:rPr>
                <w:rFonts w:ascii="sans-serif" w:hAnsi="sans-serif" w:cs="sans-serif"/>
                <w:color w:val="000000"/>
                <w:sz w:val="20"/>
                <w:szCs w:val="20"/>
              </w:rPr>
              <w:t>).</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Likewise, we have said before that </w:t>
            </w:r>
            <w:r>
              <w:rPr>
                <w:rFonts w:ascii="sans-serif" w:hAnsi="sans-serif" w:cs="sans-serif"/>
                <w:color w:val="000000"/>
                <w:sz w:val="20"/>
                <w:szCs w:val="20"/>
              </w:rPr>
              <w:t>“</w:t>
            </w:r>
            <w:r>
              <w:rPr>
                <w:rFonts w:ascii="sans-serif" w:hAnsi="sans-serif" w:cs="sans-serif"/>
                <w:color w:val="000000"/>
                <w:sz w:val="20"/>
                <w:szCs w:val="20"/>
              </w:rPr>
              <w:t>the political question grounds and the failure to state a claim grounds are interrelated.</w:t>
            </w:r>
            <w:r>
              <w:rPr>
                <w:rFonts w:ascii="sans-serif" w:hAnsi="sans-serif" w:cs="sans-serif"/>
                <w:color w:val="000000"/>
                <w:sz w:val="20"/>
                <w:szCs w:val="20"/>
              </w:rPr>
              <w:t>”</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04" name="Picture 204">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9" w:history="1">
              <w:r>
                <w:rPr>
                  <w:rFonts w:ascii="sans-serif" w:hAnsi="sans-serif" w:cs="sans-serif"/>
                  <w:i/>
                  <w:iCs/>
                  <w:color w:val="0E568C"/>
                  <w:sz w:val="20"/>
                  <w:szCs w:val="20"/>
                </w:rPr>
                <w:t>King v. State</w:t>
              </w:r>
              <w:r>
                <w:rPr>
                  <w:rFonts w:ascii="sans-serif" w:hAnsi="sans-serif" w:cs="sans-serif"/>
                  <w:color w:val="0E568C"/>
                  <w:sz w:val="20"/>
                  <w:szCs w:val="20"/>
                </w:rPr>
                <w:t>, 818 N.W.2d 1, 12 (Iowa 2012)</w:t>
              </w:r>
            </w:hyperlink>
            <w:r>
              <w:rPr>
                <w:rFonts w:ascii="sans-serif" w:hAnsi="sans-serif" w:cs="sans-serif"/>
                <w:color w:val="000000"/>
                <w:sz w:val="20"/>
                <w:szCs w:val="20"/>
              </w:rPr>
              <w:t>. To determine whether a claim is within the competence of the judiciary to handle, it is appropriate to understand what the claim is. We do no</w:t>
            </w:r>
            <w:r>
              <w:rPr>
                <w:rFonts w:ascii="sans-serif" w:hAnsi="sans-serif" w:cs="sans-serif"/>
                <w:color w:val="000000"/>
                <w:sz w:val="20"/>
                <w:szCs w:val="20"/>
              </w:rPr>
              <w:t>t agree with the suggestion that the political question doctrine cannot be raised unless the party raising it is also seeking to dismiss for failure to state a claim. A party can concede that a novel theory</w:t>
            </w:r>
            <w:r>
              <w:rPr>
                <w:rFonts w:ascii="sans-serif" w:hAnsi="sans-serif" w:cs="sans-serif"/>
                <w:color w:val="000000"/>
                <w:sz w:val="20"/>
                <w:szCs w:val="20"/>
              </w:rPr>
              <w:t>—</w:t>
            </w:r>
            <w:r>
              <w:rPr>
                <w:rFonts w:ascii="sans-serif" w:hAnsi="sans-serif" w:cs="sans-serif"/>
                <w:color w:val="000000"/>
                <w:sz w:val="20"/>
                <w:szCs w:val="20"/>
              </w:rPr>
              <w:t>like the plaintiffs</w:t>
            </w:r>
            <w:r>
              <w:rPr>
                <w:rFonts w:ascii="sans-serif" w:hAnsi="sans-serif" w:cs="sans-serif"/>
                <w:color w:val="000000"/>
                <w:sz w:val="20"/>
                <w:szCs w:val="20"/>
              </w:rPr>
              <w:t>’</w:t>
            </w:r>
            <w:r>
              <w:rPr>
                <w:rFonts w:ascii="sans-serif" w:hAnsi="sans-serif" w:cs="sans-serif"/>
                <w:color w:val="000000"/>
                <w:sz w:val="20"/>
                <w:szCs w:val="20"/>
              </w:rPr>
              <w:t xml:space="preserve"> expansive version of public </w:t>
            </w:r>
            <w:r>
              <w:rPr>
                <w:rFonts w:ascii="sans-serif" w:hAnsi="sans-serif" w:cs="sans-serif"/>
                <w:color w:val="000000"/>
                <w:sz w:val="20"/>
                <w:szCs w:val="20"/>
              </w:rPr>
              <w:t>trust doctrine</w:t>
            </w:r>
            <w:r>
              <w:rPr>
                <w:rFonts w:ascii="sans-serif" w:hAnsi="sans-serif" w:cs="sans-serif"/>
                <w:color w:val="000000"/>
                <w:sz w:val="20"/>
                <w:szCs w:val="20"/>
              </w:rPr>
              <w:t>—</w:t>
            </w:r>
            <w:r>
              <w:rPr>
                <w:rFonts w:ascii="sans-serif" w:hAnsi="sans-serif" w:cs="sans-serif"/>
                <w:color w:val="000000"/>
                <w:sz w:val="20"/>
                <w:szCs w:val="20"/>
              </w:rPr>
              <w:t>would state a claim and still argue that it would not redress the plaintiffs</w:t>
            </w:r>
            <w:r>
              <w:rPr>
                <w:rFonts w:ascii="sans-serif" w:hAnsi="sans-serif" w:cs="sans-serif"/>
                <w:color w:val="000000"/>
                <w:sz w:val="20"/>
                <w:szCs w:val="20"/>
              </w:rPr>
              <w:t>’</w:t>
            </w:r>
            <w:r>
              <w:rPr>
                <w:rFonts w:ascii="sans-serif" w:hAnsi="sans-serif" w:cs="sans-serif"/>
                <w:color w:val="000000"/>
                <w:sz w:val="20"/>
                <w:szCs w:val="20"/>
              </w:rPr>
              <w:t xml:space="preserve"> injuries and be unworkable for courts to administer.</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2" w:name="co_footnote_B00022053843787_1"/>
      <w:bookmarkEnd w:id="232"/>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"#co_fnRef_B00022053843787_ID0ERTCI_1"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And the </w:t>
            </w:r>
            <w:r w:rsidR="00D93582">
              <w:rPr>
                <w:rFonts w:ascii="sans-serif" w:hAnsi="sans-serif" w:cs="sans-serif"/>
                <w:noProof/>
                <w:color w:val="000000"/>
                <w:sz w:val="20"/>
                <w:szCs w:val="20"/>
              </w:rPr>
              <w:drawing>
                <wp:inline distT="0" distB="0" distL="0" distR="0">
                  <wp:extent cx="161925" cy="161925"/>
                  <wp:effectExtent l="0" t="0" r="0" b="0"/>
                  <wp:docPr id="205" name="Picture 205">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0" w:history="1">
              <w:r>
                <w:rPr>
                  <w:rFonts w:ascii="sans-serif" w:hAnsi="sans-serif" w:cs="sans-serif"/>
                  <w:i/>
                  <w:iCs/>
                  <w:color w:val="0E568C"/>
                  <w:sz w:val="20"/>
                  <w:szCs w:val="20"/>
                </w:rPr>
                <w:t>Lujan</w:t>
              </w:r>
            </w:hyperlink>
            <w:r>
              <w:rPr>
                <w:rFonts w:ascii="sans-serif" w:hAnsi="sans-serif" w:cs="sans-serif"/>
                <w:color w:val="000000"/>
                <w:sz w:val="20"/>
                <w:szCs w:val="20"/>
              </w:rPr>
              <w:t xml:space="preserve"> three-part test remains part of federal standing law as well. </w:t>
            </w:r>
            <w:r>
              <w:rPr>
                <w:rFonts w:ascii="sans-serif" w:hAnsi="sans-serif" w:cs="sans-serif"/>
                <w:i/>
                <w:iCs/>
                <w:color w:val="000000"/>
                <w:sz w:val="20"/>
                <w:szCs w:val="20"/>
              </w:rPr>
              <w:t>See</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06" name="Picture 206">
                    <a:hlinkClick xmlns:a="http://schemas.openxmlformats.org/drawingml/2006/main" r:id="rId5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2" w:history="1">
              <w:r>
                <w:rPr>
                  <w:rFonts w:ascii="sans-serif" w:hAnsi="sans-serif" w:cs="sans-serif"/>
                  <w:i/>
                  <w:iCs/>
                  <w:color w:val="0E568C"/>
                  <w:sz w:val="20"/>
                  <w:szCs w:val="20"/>
                </w:rPr>
                <w:t>Carney v. Adams</w:t>
              </w:r>
              <w:r>
                <w:rPr>
                  <w:rFonts w:ascii="sans-serif" w:hAnsi="sans-serif" w:cs="sans-serif"/>
                  <w:color w:val="0E568C"/>
                  <w:sz w:val="20"/>
                  <w:szCs w:val="20"/>
                </w:rPr>
                <w:t>, ––– U.S. ––––, 141 S. Ct. 493, 498, 208 L.Ed.2d 305 (2020)</w:t>
              </w:r>
            </w:hyperlink>
            <w:r>
              <w:rPr>
                <w:rFonts w:ascii="sans-serif" w:hAnsi="sans-serif" w:cs="sans-serif"/>
                <w:color w:val="000000"/>
                <w:sz w:val="20"/>
                <w:szCs w:val="20"/>
              </w:rPr>
              <w:t xml:space="preserve"> (quoting and applying </w:t>
            </w:r>
            <w:r>
              <w:rPr>
                <w:rFonts w:ascii="sans-serif" w:hAnsi="sans-serif" w:cs="sans-serif"/>
                <w:color w:val="000000"/>
                <w:sz w:val="20"/>
                <w:szCs w:val="20"/>
              </w:rPr>
              <w:t xml:space="preserve">the </w:t>
            </w:r>
            <w:r w:rsidR="00D93582">
              <w:rPr>
                <w:rFonts w:ascii="sans-serif" w:hAnsi="sans-serif" w:cs="sans-serif"/>
                <w:noProof/>
                <w:color w:val="000000"/>
                <w:sz w:val="20"/>
                <w:szCs w:val="20"/>
              </w:rPr>
              <w:drawing>
                <wp:inline distT="0" distB="0" distL="0" distR="0">
                  <wp:extent cx="161925" cy="161925"/>
                  <wp:effectExtent l="0" t="0" r="0" b="0"/>
                  <wp:docPr id="207" name="Picture 207">
                    <a:hlinkClick xmlns:a="http://schemas.openxmlformats.org/drawingml/2006/main" r:id="rId2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3" w:history="1">
              <w:r>
                <w:rPr>
                  <w:rFonts w:ascii="sans-serif" w:hAnsi="sans-serif" w:cs="sans-serif"/>
                  <w:i/>
                  <w:iCs/>
                  <w:color w:val="0E568C"/>
                  <w:sz w:val="20"/>
                  <w:szCs w:val="20"/>
                </w:rPr>
                <w:t>Lujan</w:t>
              </w:r>
            </w:hyperlink>
            <w:r>
              <w:rPr>
                <w:rFonts w:ascii="sans-serif" w:hAnsi="sans-serif" w:cs="sans-serif"/>
                <w:color w:val="000000"/>
                <w:sz w:val="20"/>
                <w:szCs w:val="20"/>
              </w:rPr>
              <w:t xml:space="preserve"> test); </w:t>
            </w:r>
            <w:r w:rsidR="00D93582">
              <w:rPr>
                <w:rFonts w:ascii="sans-serif" w:hAnsi="sans-serif" w:cs="sans-serif"/>
                <w:noProof/>
                <w:color w:val="000000"/>
                <w:sz w:val="20"/>
                <w:szCs w:val="20"/>
              </w:rPr>
              <w:drawing>
                <wp:inline distT="0" distB="0" distL="0" distR="0">
                  <wp:extent cx="161925" cy="161925"/>
                  <wp:effectExtent l="0" t="0" r="0" b="0"/>
                  <wp:docPr id="208" name="Picture 208">
                    <a:hlinkClick xmlns:a="http://schemas.openxmlformats.org/drawingml/2006/main" r:id="rId5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5" w:history="1">
              <w:r>
                <w:rPr>
                  <w:rFonts w:ascii="sans-serif" w:hAnsi="sans-serif" w:cs="sans-serif"/>
                  <w:i/>
                  <w:iCs/>
                  <w:color w:val="0E568C"/>
                  <w:sz w:val="20"/>
                  <w:szCs w:val="20"/>
                </w:rPr>
                <w:t>Spokeo, Inc. v. Robins</w:t>
              </w:r>
              <w:r>
                <w:rPr>
                  <w:rFonts w:ascii="sans-serif" w:hAnsi="sans-serif" w:cs="sans-serif"/>
                  <w:color w:val="0E568C"/>
                  <w:sz w:val="20"/>
                  <w:szCs w:val="20"/>
                </w:rPr>
                <w:t>, 578 U.S. 330, 136 S. Ct. 1540, 1547, 194 L.Ed.2d 635 (2016)</w:t>
              </w:r>
            </w:hyperlink>
            <w:r>
              <w:rPr>
                <w:rFonts w:ascii="sans-serif" w:hAnsi="sans-serif" w:cs="sans-serif"/>
                <w:color w:val="000000"/>
                <w:sz w:val="20"/>
                <w:szCs w:val="20"/>
              </w:rPr>
              <w:t xml:space="preserve"> (same); </w:t>
            </w:r>
            <w:r w:rsidR="00D93582">
              <w:rPr>
                <w:rFonts w:ascii="sans-serif" w:hAnsi="sans-serif" w:cs="sans-serif"/>
                <w:noProof/>
                <w:color w:val="000000"/>
                <w:sz w:val="20"/>
                <w:szCs w:val="20"/>
              </w:rPr>
              <w:drawing>
                <wp:inline distT="0" distB="0" distL="0" distR="0">
                  <wp:extent cx="161925" cy="161925"/>
                  <wp:effectExtent l="0" t="0" r="0" b="0"/>
                  <wp:docPr id="209" name="Picture 209">
                    <a:hlinkClick xmlns:a="http://schemas.openxmlformats.org/drawingml/2006/main" r:id="rId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7" w:history="1">
              <w:r>
                <w:rPr>
                  <w:rFonts w:ascii="sans-serif" w:hAnsi="sans-serif" w:cs="sans-serif"/>
                  <w:i/>
                  <w:iCs/>
                  <w:color w:val="0E568C"/>
                  <w:sz w:val="20"/>
                  <w:szCs w:val="20"/>
                </w:rPr>
                <w:t>Clapper v. Amnesty Int’l USA</w:t>
              </w:r>
              <w:r>
                <w:rPr>
                  <w:rFonts w:ascii="sans-serif" w:hAnsi="sans-serif" w:cs="sans-serif"/>
                  <w:color w:val="0E568C"/>
                  <w:sz w:val="20"/>
                  <w:szCs w:val="20"/>
                </w:rPr>
                <w:t>, 568 U.S. 398, 409, 133 S. Ct. 1138, 1147, 185 L.Ed.2d 264 (2013)</w:t>
              </w:r>
            </w:hyperlink>
            <w:r>
              <w:rPr>
                <w:rFonts w:ascii="sans-serif" w:hAnsi="sans-serif" w:cs="sans-serif"/>
                <w:color w:val="000000"/>
                <w:sz w:val="20"/>
                <w:szCs w:val="20"/>
              </w:rPr>
              <w:t xml:space="preserve"> (same).</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 </w:t>
            </w:r>
            <w:r>
              <w:rPr>
                <w:rFonts w:ascii="sans-serif" w:hAnsi="sans-serif" w:cs="sans-serif"/>
                <w:color w:val="000000"/>
                <w:sz w:val="20"/>
                <w:szCs w:val="20"/>
              </w:rPr>
              <w:t>“</w:t>
            </w:r>
            <w:r>
              <w:rPr>
                <w:rFonts w:ascii="sans-serif" w:hAnsi="sans-serif" w:cs="sans-serif"/>
                <w:color w:val="000000"/>
                <w:sz w:val="20"/>
                <w:szCs w:val="20"/>
              </w:rPr>
              <w:t>speculative chain of possibilities</w:t>
            </w:r>
            <w:r>
              <w:rPr>
                <w:rFonts w:ascii="sans-serif" w:hAnsi="sans-serif" w:cs="sans-serif"/>
                <w:color w:val="000000"/>
                <w:sz w:val="20"/>
                <w:szCs w:val="20"/>
              </w:rPr>
              <w:t>”</w:t>
            </w:r>
            <w:r>
              <w:rPr>
                <w:rFonts w:ascii="sans-serif" w:hAnsi="sans-serif" w:cs="sans-serif"/>
                <w:color w:val="000000"/>
                <w:sz w:val="20"/>
                <w:szCs w:val="20"/>
              </w:rPr>
              <w:t xml:space="preserve"> is not enough. </w:t>
            </w:r>
            <w:r w:rsidR="00D93582">
              <w:rPr>
                <w:rFonts w:ascii="sans-serif" w:hAnsi="sans-serif" w:cs="sans-serif"/>
                <w:noProof/>
                <w:color w:val="000000"/>
                <w:sz w:val="20"/>
                <w:szCs w:val="20"/>
              </w:rPr>
              <w:drawing>
                <wp:inline distT="0" distB="0" distL="0" distR="0">
                  <wp:extent cx="161925" cy="161925"/>
                  <wp:effectExtent l="0" t="0" r="0" b="0"/>
                  <wp:docPr id="210" name="Picture 210">
                    <a:hlinkClick xmlns:a="http://schemas.openxmlformats.org/drawingml/2006/main" r:id="rId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8" w:history="1">
              <w:r>
                <w:rPr>
                  <w:rFonts w:ascii="sans-serif" w:hAnsi="sans-serif" w:cs="sans-serif"/>
                  <w:i/>
                  <w:iCs/>
                  <w:color w:val="0E568C"/>
                  <w:sz w:val="20"/>
                  <w:szCs w:val="20"/>
                </w:rPr>
                <w:t>Clapper</w:t>
              </w:r>
              <w:r>
                <w:rPr>
                  <w:rFonts w:ascii="sans-serif" w:hAnsi="sans-serif" w:cs="sans-serif"/>
                  <w:color w:val="0E568C"/>
                  <w:sz w:val="20"/>
                  <w:szCs w:val="20"/>
                </w:rPr>
                <w:t>, 568 U.S. at 414, 133 S. Ct. at 1150</w:t>
              </w:r>
            </w:hyperlink>
            <w:r>
              <w:rPr>
                <w:rFonts w:ascii="sans-serif" w:hAnsi="sans-serif" w:cs="sans-serif"/>
                <w:color w:val="000000"/>
                <w:sz w:val="20"/>
                <w:szCs w:val="20"/>
              </w:rPr>
              <w:t xml:space="preserve">. Standing </w:t>
            </w:r>
            <w:r>
              <w:rPr>
                <w:rFonts w:ascii="sans-serif" w:hAnsi="sans-serif" w:cs="sans-serif"/>
                <w:color w:val="000000"/>
                <w:sz w:val="20"/>
                <w:szCs w:val="20"/>
              </w:rPr>
              <w:t>“</w:t>
            </w:r>
            <w:r>
              <w:rPr>
                <w:rFonts w:ascii="sans-serif" w:hAnsi="sans-serif" w:cs="sans-serif"/>
                <w:color w:val="000000"/>
                <w:sz w:val="20"/>
                <w:szCs w:val="20"/>
              </w:rPr>
              <w:t>serves to prevent the judicial process from being used to usurp the powers of the political branches.</w:t>
            </w:r>
            <w:r>
              <w:rPr>
                <w:rFonts w:ascii="sans-serif" w:hAnsi="sans-serif" w:cs="sans-serif"/>
                <w:color w:val="000000"/>
                <w:sz w:val="20"/>
                <w:szCs w:val="20"/>
              </w:rPr>
              <w:t>”</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11" name="Picture 211">
                    <a:hlinkClick xmlns:a="http://schemas.openxmlformats.org/drawingml/2006/main" r:id="rId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9" w:history="1">
              <w:r>
                <w:rPr>
                  <w:rFonts w:ascii="sans-serif" w:hAnsi="sans-serif" w:cs="sans-serif"/>
                  <w:i/>
                  <w:iCs/>
                  <w:color w:val="0E568C"/>
                  <w:sz w:val="20"/>
                  <w:szCs w:val="20"/>
                </w:rPr>
                <w:t>Id.</w:t>
              </w:r>
              <w:r>
                <w:rPr>
                  <w:rFonts w:ascii="sans-serif" w:hAnsi="sans-serif" w:cs="sans-serif"/>
                  <w:color w:val="0E568C"/>
                  <w:sz w:val="20"/>
                  <w:szCs w:val="20"/>
                </w:rPr>
                <w:t xml:space="preserve"> at 408, 133 S. Ct. at 1146</w:t>
              </w:r>
            </w:hyperlink>
            <w:r>
              <w:rPr>
                <w:rFonts w:ascii="sans-serif" w:hAnsi="sans-serif" w:cs="sans-serif"/>
                <w:color w:val="000000"/>
                <w:sz w:val="20"/>
                <w:szCs w:val="20"/>
              </w:rPr>
              <w:t>.</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3" w:name="co_footnote_B00032053843787_1"/>
      <w:bookmarkEnd w:id="233"/>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"#co_fnRef_B00032053843787_ID0ESEDI_1"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There are six operative paragraphs in the prayer for relief. Paragraphs A and B simply seek decla</w:t>
            </w:r>
            <w:r>
              <w:rPr>
                <w:rFonts w:ascii="sans-serif" w:hAnsi="sans-serif" w:cs="sans-serif"/>
                <w:color w:val="000000"/>
                <w:sz w:val="20"/>
                <w:szCs w:val="20"/>
              </w:rPr>
              <w:t>rations that the State has a duty to protect the public’s recreational and drinking water use and that the public trust doctrine has been violated. Paragraph F enjoins the State from taking further actions to violate the public trust doctrine. These are ge</w:t>
            </w:r>
            <w:r>
              <w:rPr>
                <w:rFonts w:ascii="sans-serif" w:hAnsi="sans-serif" w:cs="sans-serif"/>
                <w:color w:val="000000"/>
                <w:sz w:val="20"/>
                <w:szCs w:val="20"/>
              </w:rPr>
              <w:t>neralities.</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Paragraph C seeks a declaration that section 20 of SF 512 is null and void. Paragraph D purports to require the State to adopt and implement a mandatory remedial plan that requires agricultural nonpoint sources and CAFOs to implement nitrogen a</w:t>
            </w:r>
            <w:r>
              <w:rPr>
                <w:rFonts w:ascii="sans-serif" w:hAnsi="sans-serif" w:cs="sans-serif"/>
                <w:color w:val="000000"/>
                <w:sz w:val="20"/>
                <w:szCs w:val="20"/>
              </w:rPr>
              <w:t>nd phosphorus limitations in the Raccoon River watershed</w:t>
            </w:r>
            <w:r>
              <w:rPr>
                <w:rFonts w:ascii="sans-serif" w:hAnsi="sans-serif" w:cs="sans-serif"/>
                <w:color w:val="000000"/>
                <w:sz w:val="20"/>
                <w:szCs w:val="20"/>
              </w:rPr>
              <w:t>—</w:t>
            </w:r>
            <w:r>
              <w:rPr>
                <w:rFonts w:ascii="sans-serif" w:hAnsi="sans-serif" w:cs="sans-serif"/>
                <w:color w:val="000000"/>
                <w:sz w:val="20"/>
                <w:szCs w:val="20"/>
              </w:rPr>
              <w:t>with no detail beyond that. And paragraph E would impose a moratorium on new and expanded large and confined animal feeding operations until the State does so.</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4" w:name="co_footnote_B00042053843787_1"/>
      <w:bookmarkEnd w:id="234"/>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"#co_fnRef_B00042053843787_ID0EHJDI_1"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See</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12" name="Picture 212">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0" w:history="1">
              <w:r>
                <w:rPr>
                  <w:rFonts w:ascii="sans-serif" w:hAnsi="sans-serif" w:cs="sans-serif"/>
                  <w:i/>
                  <w:iCs/>
                  <w:color w:val="0E568C"/>
                  <w:sz w:val="20"/>
                  <w:szCs w:val="20"/>
                </w:rPr>
                <w:t>King</w:t>
              </w:r>
              <w:r>
                <w:rPr>
                  <w:rFonts w:ascii="sans-serif" w:hAnsi="sans-serif" w:cs="sans-serif"/>
                  <w:color w:val="0E568C"/>
                  <w:sz w:val="20"/>
                  <w:szCs w:val="20"/>
                </w:rPr>
                <w:t>, 818 N.W.2d at 6 n.1</w:t>
              </w:r>
            </w:hyperlink>
            <w:r>
              <w:rPr>
                <w:rFonts w:ascii="sans-serif" w:hAnsi="sans-serif" w:cs="sans-serif"/>
                <w:color w:val="000000"/>
                <w:sz w:val="20"/>
                <w:szCs w:val="20"/>
              </w:rPr>
              <w:t xml:space="preserve"> (holding that in ruling on a motion to dismiss for failure to state a claim, the court may consider documents referenced in the petition regardless of whether they have been attached).</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5" w:name="co_footnote_B00052053843787_1"/>
      <w:bookmarkEnd w:id="235"/>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"#co_fnRef_B00052053843787_ID0ELPDI_1"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found that the Sierra Club had standing to challenge a pipeline in </w:t>
            </w:r>
            <w:r w:rsidR="00D93582">
              <w:rPr>
                <w:rFonts w:ascii="sans-serif" w:hAnsi="sans-serif" w:cs="sans-serif"/>
                <w:noProof/>
                <w:color w:val="000000"/>
                <w:sz w:val="20"/>
                <w:szCs w:val="20"/>
              </w:rPr>
              <w:drawing>
                <wp:inline distT="0" distB="0" distL="0" distR="0">
                  <wp:extent cx="161925" cy="161925"/>
                  <wp:effectExtent l="0" t="0" r="0" b="0"/>
                  <wp:docPr id="213" name="Picture 213">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1" w:history="1">
              <w:r>
                <w:rPr>
                  <w:rFonts w:ascii="sans-serif" w:hAnsi="sans-serif" w:cs="sans-serif"/>
                  <w:i/>
                  <w:iCs/>
                  <w:color w:val="0E568C"/>
                  <w:sz w:val="20"/>
                  <w:szCs w:val="20"/>
                </w:rPr>
                <w:t>Puntenney</w:t>
              </w:r>
              <w:r>
                <w:rPr>
                  <w:rFonts w:ascii="sans-serif" w:hAnsi="sans-serif" w:cs="sans-serif"/>
                  <w:i/>
                  <w:iCs/>
                  <w:color w:val="0E568C"/>
                  <w:sz w:val="20"/>
                  <w:szCs w:val="20"/>
                </w:rPr>
                <w:t xml:space="preserve"> v. Iowa Utilities Board</w:t>
              </w:r>
              <w:r>
                <w:rPr>
                  <w:rFonts w:ascii="sans-serif" w:hAnsi="sans-serif" w:cs="sans-serif"/>
                  <w:color w:val="0E568C"/>
                  <w:sz w:val="20"/>
                  <w:szCs w:val="20"/>
                </w:rPr>
                <w:t>, 928 N.W.2d 829, 837–38 (Iowa 2019)</w:t>
              </w:r>
            </w:hyperlink>
            <w:r>
              <w:rPr>
                <w:rFonts w:ascii="sans-serif" w:hAnsi="sans-serif" w:cs="sans-serif"/>
                <w:color w:val="000000"/>
                <w:sz w:val="20"/>
                <w:szCs w:val="20"/>
              </w:rPr>
              <w:t>. But there was no speculative chain there. The injury came from one event</w:t>
            </w:r>
            <w:r>
              <w:rPr>
                <w:rFonts w:ascii="sans-serif" w:hAnsi="sans-serif" w:cs="sans-serif"/>
                <w:color w:val="000000"/>
                <w:sz w:val="20"/>
                <w:szCs w:val="20"/>
              </w:rPr>
              <w:t>—</w:t>
            </w:r>
            <w:r>
              <w:rPr>
                <w:rFonts w:ascii="sans-serif" w:hAnsi="sans-serif" w:cs="sans-serif"/>
                <w:color w:val="000000"/>
                <w:sz w:val="20"/>
                <w:szCs w:val="20"/>
              </w:rPr>
              <w:t xml:space="preserve">the construction and operation of a crude oil pipeline. </w:t>
            </w:r>
            <w:r w:rsidR="00D93582">
              <w:rPr>
                <w:rFonts w:ascii="sans-serif" w:hAnsi="sans-serif" w:cs="sans-serif"/>
                <w:noProof/>
                <w:color w:val="000000"/>
                <w:sz w:val="20"/>
                <w:szCs w:val="20"/>
              </w:rPr>
              <w:drawing>
                <wp:inline distT="0" distB="0" distL="0" distR="0">
                  <wp:extent cx="161925" cy="161925"/>
                  <wp:effectExtent l="0" t="0" r="0" b="0"/>
                  <wp:docPr id="214" name="Picture 214">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2" w:history="1">
              <w:r>
                <w:rPr>
                  <w:rFonts w:ascii="sans-serif" w:hAnsi="sans-serif" w:cs="sans-serif"/>
                  <w:i/>
                  <w:iCs/>
                  <w:color w:val="0E568C"/>
                  <w:sz w:val="20"/>
                  <w:szCs w:val="20"/>
                </w:rPr>
                <w:t>Id.</w:t>
              </w:r>
              <w:r>
                <w:rPr>
                  <w:rFonts w:ascii="sans-serif" w:hAnsi="sans-serif" w:cs="sans-serif"/>
                  <w:color w:val="0E568C"/>
                  <w:sz w:val="20"/>
                  <w:szCs w:val="20"/>
                </w:rPr>
                <w:t xml:space="preserve"> at 837</w:t>
              </w:r>
            </w:hyperlink>
            <w:r>
              <w:rPr>
                <w:rFonts w:ascii="sans-serif" w:hAnsi="sans-serif" w:cs="sans-serif"/>
                <w:color w:val="000000"/>
                <w:sz w:val="20"/>
                <w:szCs w:val="20"/>
              </w:rPr>
              <w:t xml:space="preserve">. The issue was whether there was legal authority to build the pipeline. </w:t>
            </w:r>
            <w:r w:rsidR="00D93582">
              <w:rPr>
                <w:rFonts w:ascii="sans-serif" w:hAnsi="sans-serif" w:cs="sans-serif"/>
                <w:noProof/>
                <w:color w:val="000000"/>
                <w:sz w:val="20"/>
                <w:szCs w:val="20"/>
              </w:rPr>
              <w:drawing>
                <wp:inline distT="0" distB="0" distL="0" distR="0">
                  <wp:extent cx="161925" cy="161925"/>
                  <wp:effectExtent l="0" t="0" r="0" b="0"/>
                  <wp:docPr id="215" name="Picture 215">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3" w:history="1">
              <w:r>
                <w:rPr>
                  <w:rFonts w:ascii="sans-serif" w:hAnsi="sans-serif" w:cs="sans-serif"/>
                  <w:i/>
                  <w:iCs/>
                  <w:color w:val="0E568C"/>
                  <w:sz w:val="20"/>
                  <w:szCs w:val="20"/>
                </w:rPr>
                <w:t>Id.</w:t>
              </w:r>
              <w:r>
                <w:rPr>
                  <w:rFonts w:ascii="sans-serif" w:hAnsi="sans-serif" w:cs="sans-serif"/>
                  <w:color w:val="0E568C"/>
                  <w:sz w:val="20"/>
                  <w:szCs w:val="20"/>
                </w:rPr>
                <w:t xml:space="preserve"> at 832–33</w:t>
              </w:r>
            </w:hyperlink>
            <w:r>
              <w:rPr>
                <w:rFonts w:ascii="sans-serif" w:hAnsi="sans-serif" w:cs="sans-serif"/>
                <w:color w:val="000000"/>
                <w:sz w:val="20"/>
                <w:szCs w:val="20"/>
              </w:rPr>
              <w:t xml:space="preserve">. The relief requested was to stop the pipeline. </w:t>
            </w:r>
            <w:r w:rsidR="00D93582">
              <w:rPr>
                <w:rFonts w:ascii="sans-serif" w:hAnsi="sans-serif" w:cs="sans-serif"/>
                <w:noProof/>
                <w:color w:val="000000"/>
                <w:sz w:val="20"/>
                <w:szCs w:val="20"/>
              </w:rPr>
              <w:drawing>
                <wp:inline distT="0" distB="0" distL="0" distR="0">
                  <wp:extent cx="161925" cy="161925"/>
                  <wp:effectExtent l="0" t="0" r="0" b="0"/>
                  <wp:docPr id="216" name="Picture 216">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4" w:history="1">
              <w:r>
                <w:rPr>
                  <w:rFonts w:ascii="sans-serif" w:hAnsi="sans-serif" w:cs="sans-serif"/>
                  <w:i/>
                  <w:iCs/>
                  <w:color w:val="0E568C"/>
                  <w:sz w:val="20"/>
                  <w:szCs w:val="20"/>
                </w:rPr>
                <w:t>Id.</w:t>
              </w:r>
            </w:hyperlink>
            <w:r>
              <w:rPr>
                <w:rFonts w:ascii="sans-serif" w:hAnsi="sans-serif" w:cs="sans-serif"/>
                <w:color w:val="000000"/>
                <w:sz w:val="20"/>
                <w:szCs w:val="20"/>
              </w:rPr>
              <w:t xml:space="preserve"> A favorable decision on that point would have stopped the pipeline, at least until it had been built. </w:t>
            </w:r>
            <w:r w:rsidR="00D93582">
              <w:rPr>
                <w:rFonts w:ascii="sans-serif" w:hAnsi="sans-serif" w:cs="sans-serif"/>
                <w:noProof/>
                <w:color w:val="000000"/>
                <w:sz w:val="20"/>
                <w:szCs w:val="20"/>
              </w:rPr>
              <w:drawing>
                <wp:inline distT="0" distB="0" distL="0" distR="0">
                  <wp:extent cx="161925" cy="161925"/>
                  <wp:effectExtent l="0" t="0" r="0" b="0"/>
                  <wp:docPr id="217" name="Picture 217">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5" w:history="1">
              <w:r>
                <w:rPr>
                  <w:rFonts w:ascii="sans-serif" w:hAnsi="sans-serif" w:cs="sans-serif"/>
                  <w:i/>
                  <w:iCs/>
                  <w:color w:val="0E568C"/>
                  <w:sz w:val="20"/>
                  <w:szCs w:val="20"/>
                </w:rPr>
                <w:t>Id.</w:t>
              </w:r>
              <w:r>
                <w:rPr>
                  <w:rFonts w:ascii="sans-serif" w:hAnsi="sans-serif" w:cs="sans-serif"/>
                  <w:color w:val="0E568C"/>
                  <w:sz w:val="20"/>
                  <w:szCs w:val="20"/>
                </w:rPr>
                <w:t xml:space="preserve"> at 839–40</w:t>
              </w:r>
            </w:hyperlink>
            <w:r>
              <w:rPr>
                <w:rFonts w:ascii="sans-serif" w:hAnsi="sans-serif" w:cs="sans-serif"/>
                <w:color w:val="000000"/>
                <w:sz w:val="20"/>
                <w:szCs w:val="20"/>
              </w:rPr>
              <w:t xml:space="preserve">. Contrast </w:t>
            </w:r>
            <w:r w:rsidR="00D93582">
              <w:rPr>
                <w:rFonts w:ascii="sans-serif" w:hAnsi="sans-serif" w:cs="sans-serif"/>
                <w:noProof/>
                <w:color w:val="000000"/>
                <w:sz w:val="20"/>
                <w:szCs w:val="20"/>
              </w:rPr>
              <w:drawing>
                <wp:inline distT="0" distB="0" distL="0" distR="0">
                  <wp:extent cx="161925" cy="161925"/>
                  <wp:effectExtent l="0" t="0" r="0" b="0"/>
                  <wp:docPr id="218" name="Picture 218">
                    <a:hlinkClick xmlns:a="http://schemas.openxmlformats.org/drawingml/2006/main" r:id="rId4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6" w:history="1">
              <w:r>
                <w:rPr>
                  <w:rFonts w:ascii="sans-serif" w:hAnsi="sans-serif" w:cs="sans-serif"/>
                  <w:i/>
                  <w:iCs/>
                  <w:color w:val="0E568C"/>
                  <w:sz w:val="20"/>
                  <w:szCs w:val="20"/>
                </w:rPr>
                <w:t>Pu</w:t>
              </w:r>
              <w:r>
                <w:rPr>
                  <w:rFonts w:ascii="sans-serif" w:hAnsi="sans-serif" w:cs="sans-serif"/>
                  <w:i/>
                  <w:iCs/>
                  <w:color w:val="0E568C"/>
                  <w:sz w:val="20"/>
                  <w:szCs w:val="20"/>
                </w:rPr>
                <w:t>ntenney</w:t>
              </w:r>
            </w:hyperlink>
            <w:r>
              <w:rPr>
                <w:rFonts w:ascii="sans-serif" w:hAnsi="sans-serif" w:cs="sans-serif"/>
                <w:color w:val="000000"/>
                <w:sz w:val="20"/>
                <w:szCs w:val="20"/>
              </w:rPr>
              <w:t xml:space="preserve"> with </w:t>
            </w:r>
            <w:r w:rsidR="00D93582">
              <w:rPr>
                <w:rFonts w:ascii="sans-serif" w:hAnsi="sans-serif" w:cs="sans-serif"/>
                <w:noProof/>
                <w:color w:val="000000"/>
                <w:sz w:val="20"/>
                <w:szCs w:val="20"/>
              </w:rPr>
              <w:drawing>
                <wp:inline distT="0" distB="0" distL="0" distR="0">
                  <wp:extent cx="161925" cy="161925"/>
                  <wp:effectExtent l="0" t="0" r="0" b="0"/>
                  <wp:docPr id="219" name="Picture 219">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7" w:history="1">
              <w:r>
                <w:rPr>
                  <w:rFonts w:ascii="sans-serif" w:hAnsi="sans-serif" w:cs="sans-serif"/>
                  <w:i/>
                  <w:iCs/>
                  <w:color w:val="0E568C"/>
                  <w:sz w:val="20"/>
                  <w:szCs w:val="20"/>
                </w:rPr>
                <w:t>Citizens for Responsible Choices</w:t>
              </w:r>
            </w:hyperlink>
            <w:r>
              <w:rPr>
                <w:rFonts w:ascii="sans-serif" w:hAnsi="sans-serif" w:cs="sans-serif"/>
                <w:color w:val="000000"/>
                <w:sz w:val="20"/>
                <w:szCs w:val="20"/>
              </w:rPr>
              <w:t xml:space="preserve">, where we held that the plaintiffs lacked standing to challenge the issuance of bonds because any injury would not result from the issuance of bonds per se, but from </w:t>
            </w:r>
            <w:r>
              <w:rPr>
                <w:rFonts w:ascii="sans-serif" w:hAnsi="sans-serif" w:cs="sans-serif"/>
                <w:color w:val="000000"/>
                <w:sz w:val="20"/>
                <w:szCs w:val="20"/>
              </w:rPr>
              <w:t xml:space="preserve">the project financed by the bonds. </w:t>
            </w:r>
            <w:r w:rsidR="00D93582">
              <w:rPr>
                <w:rFonts w:ascii="sans-serif" w:hAnsi="sans-serif" w:cs="sans-serif"/>
                <w:noProof/>
                <w:color w:val="000000"/>
                <w:sz w:val="20"/>
                <w:szCs w:val="20"/>
              </w:rPr>
              <w:drawing>
                <wp:inline distT="0" distB="0" distL="0" distR="0">
                  <wp:extent cx="161925" cy="161925"/>
                  <wp:effectExtent l="0" t="0" r="0" b="0"/>
                  <wp:docPr id="220" name="Picture 220">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8" w:history="1">
              <w:r>
                <w:rPr>
                  <w:rFonts w:ascii="sans-serif" w:hAnsi="sans-serif" w:cs="sans-serif"/>
                  <w:color w:val="0E568C"/>
                  <w:sz w:val="20"/>
                  <w:szCs w:val="20"/>
                </w:rPr>
                <w:t>686 N.W.2d at 475</w:t>
              </w:r>
            </w:hyperlink>
            <w:r>
              <w:rPr>
                <w:rFonts w:ascii="sans-serif" w:hAnsi="sans-serif" w:cs="sans-serif"/>
                <w:color w:val="000000"/>
                <w:sz w:val="20"/>
                <w:szCs w:val="20"/>
              </w:rPr>
              <w:t>. The chain of causation, in other words, was too remote.</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6" w:name="co_footnote_B00062053843787_1"/>
      <w:bookmarkEnd w:id="236"/>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"#co_fnRef_B00062053843787_ID0EDVAK_1"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due process clause provides that </w:t>
            </w:r>
            <w:r>
              <w:rPr>
                <w:rFonts w:ascii="sans-serif" w:hAnsi="sans-serif" w:cs="sans-serif"/>
                <w:color w:val="000000"/>
                <w:sz w:val="20"/>
                <w:szCs w:val="20"/>
              </w:rPr>
              <w:t>“</w:t>
            </w:r>
            <w:r>
              <w:rPr>
                <w:rFonts w:ascii="sans-serif" w:hAnsi="sans-serif" w:cs="sans-serif"/>
                <w:color w:val="000000"/>
                <w:sz w:val="20"/>
                <w:szCs w:val="20"/>
              </w:rPr>
              <w:t>no person shall be deprived of life, liberty, or property, without due process of law.</w:t>
            </w:r>
            <w:r>
              <w:rPr>
                <w:rFonts w:ascii="sans-serif" w:hAnsi="sans-serif" w:cs="sans-serif"/>
                <w:color w:val="000000"/>
                <w:sz w:val="20"/>
                <w:szCs w:val="20"/>
              </w:rPr>
              <w:t>”</w:t>
            </w:r>
            <w:r>
              <w:rPr>
                <w:rFonts w:ascii="sans-serif" w:hAnsi="sans-serif" w:cs="sans-serif"/>
                <w:color w:val="000000"/>
                <w:sz w:val="20"/>
                <w:szCs w:val="20"/>
              </w:rPr>
              <w:t xml:space="preserve"> </w:t>
            </w:r>
            <w:hyperlink r:id="rId549" w:history="1">
              <w:r>
                <w:rPr>
                  <w:rFonts w:ascii="sans-serif" w:hAnsi="sans-serif" w:cs="sans-serif"/>
                  <w:color w:val="0E568C"/>
                  <w:sz w:val="20"/>
                  <w:szCs w:val="20"/>
                </w:rPr>
                <w:t>Iowa Const. art. I, § 9</w:t>
              </w:r>
            </w:hyperlink>
            <w:r>
              <w:rPr>
                <w:rFonts w:ascii="sans-serif" w:hAnsi="sans-serif" w:cs="sans-serif"/>
                <w:color w:val="000000"/>
                <w:sz w:val="20"/>
                <w:szCs w:val="20"/>
              </w:rPr>
              <w:t xml:space="preserve">. The unenumerated rights clause provides, </w:t>
            </w:r>
            <w:r>
              <w:rPr>
                <w:rFonts w:ascii="sans-serif" w:hAnsi="sans-serif" w:cs="sans-serif"/>
                <w:color w:val="000000"/>
                <w:sz w:val="20"/>
                <w:szCs w:val="20"/>
              </w:rPr>
              <w:t>“</w:t>
            </w:r>
            <w:r>
              <w:rPr>
                <w:rFonts w:ascii="sans-serif" w:hAnsi="sans-serif" w:cs="sans-serif"/>
                <w:color w:val="000000"/>
                <w:sz w:val="20"/>
                <w:szCs w:val="20"/>
              </w:rPr>
              <w:t>This enumeration of rights shall not be construed to impair or deny others, retained by the peop</w:t>
            </w:r>
            <w:r>
              <w:rPr>
                <w:rFonts w:ascii="sans-serif" w:hAnsi="sans-serif" w:cs="sans-serif"/>
                <w:color w:val="000000"/>
                <w:sz w:val="20"/>
                <w:szCs w:val="20"/>
              </w:rPr>
              <w:t>le.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25.</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7" w:name="co_footnote_B00072053843787_1"/>
      <w:bookmarkEnd w:id="237"/>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"#co_fnRef_B00072053843787_ID0E26BK_1"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Lest we be misunderstood, we agree that the petition describes a real environmental problem, both in Iowa and nationally. In t</w:t>
            </w:r>
            <w:r>
              <w:rPr>
                <w:rFonts w:ascii="sans-serif" w:hAnsi="sans-serif" w:cs="sans-serif"/>
                <w:color w:val="000000"/>
                <w:sz w:val="20"/>
                <w:szCs w:val="20"/>
              </w:rPr>
              <w:t xml:space="preserve">heir petition, the plaintiffs discuss the hypoxic zone in the Gulf of Mexico and the 2008 Gulf </w:t>
            </w:r>
            <w:hyperlink r:id="rId550" w:history="1">
              <w:r>
                <w:rPr>
                  <w:rFonts w:ascii="sans-serif" w:hAnsi="sans-serif" w:cs="sans-serif"/>
                  <w:color w:val="0E568C"/>
                  <w:sz w:val="20"/>
                  <w:szCs w:val="20"/>
                </w:rPr>
                <w:t>Hypoxia</w:t>
              </w:r>
            </w:hyperlink>
            <w:r>
              <w:rPr>
                <w:rFonts w:ascii="sans-serif" w:hAnsi="sans-serif" w:cs="sans-serif"/>
                <w:color w:val="000000"/>
                <w:sz w:val="20"/>
                <w:szCs w:val="20"/>
              </w:rPr>
              <w:t xml:space="preserve"> Plan. As further noted in the petition, the EPA declined in 2011 to take national action and a lawsuit seeking to reverse that decision failed. </w:t>
            </w:r>
            <w:r>
              <w:rPr>
                <w:rFonts w:ascii="sans-serif" w:hAnsi="sans-serif" w:cs="sans-serif"/>
                <w:i/>
                <w:iCs/>
                <w:color w:val="000000"/>
                <w:sz w:val="20"/>
                <w:szCs w:val="20"/>
              </w:rPr>
              <w:t>See</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21" name="Picture 221">
                    <a:hlinkClick xmlns:a="http://schemas.openxmlformats.org/drawingml/2006/main" r:id="rId5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2" w:history="1">
              <w:r>
                <w:rPr>
                  <w:rFonts w:ascii="sans-serif" w:hAnsi="sans-serif" w:cs="sans-serif"/>
                  <w:i/>
                  <w:iCs/>
                  <w:color w:val="0E568C"/>
                  <w:sz w:val="20"/>
                  <w:szCs w:val="20"/>
                </w:rPr>
                <w:t>Gulf Restoration Network v. Jackson</w:t>
              </w:r>
              <w:r>
                <w:rPr>
                  <w:rFonts w:ascii="sans-serif" w:hAnsi="sans-serif" w:cs="sans-serif"/>
                  <w:color w:val="0E568C"/>
                  <w:sz w:val="20"/>
                  <w:szCs w:val="20"/>
                </w:rPr>
                <w:t>, 224 F. Supp. 3d 470, 474–75 (E.D. La. 2016)</w:t>
              </w:r>
            </w:hyperlink>
            <w:r>
              <w:rPr>
                <w:rFonts w:ascii="sans-serif" w:hAnsi="sans-serif" w:cs="sans-serif"/>
                <w:color w:val="000000"/>
                <w:sz w:val="20"/>
                <w:szCs w:val="20"/>
              </w:rPr>
              <w:t>. But we are a court, and we would be stepping outside our role to take on this matter as presented to us by these plaintiffs.</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8" w:name="co_footnote_B00082053843787_1"/>
      <w:bookmarkEnd w:id="238"/>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"#co_fnRef_B00082053843787_ID0EDJCK_1"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See, e.g.</w:t>
            </w:r>
            <w:r>
              <w:rPr>
                <w:rFonts w:ascii="sans-serif" w:hAnsi="sans-serif" w:cs="sans-serif"/>
                <w:color w:val="000000"/>
                <w:sz w:val="20"/>
                <w:szCs w:val="20"/>
              </w:rPr>
              <w:t xml:space="preserve">, </w:t>
            </w:r>
            <w:hyperlink r:id="rId553" w:history="1">
              <w:r>
                <w:rPr>
                  <w:rFonts w:ascii="sans-serif" w:hAnsi="sans-serif" w:cs="sans-serif"/>
                  <w:i/>
                  <w:iCs/>
                  <w:color w:val="0E568C"/>
                  <w:sz w:val="20"/>
                  <w:szCs w:val="20"/>
                </w:rPr>
                <w:t>City of Greenwood Village v. Petitioners for Proposed City of Centennial</w:t>
              </w:r>
              <w:r>
                <w:rPr>
                  <w:rFonts w:ascii="sans-serif" w:hAnsi="sans-serif" w:cs="sans-serif"/>
                  <w:color w:val="0E568C"/>
                  <w:sz w:val="20"/>
                  <w:szCs w:val="20"/>
                </w:rPr>
                <w:t xml:space="preserve">, 3 P.3d 427, 437 n.8 </w:t>
              </w:r>
              <w:r>
                <w:rPr>
                  <w:rFonts w:ascii="sans-serif" w:hAnsi="sans-serif" w:cs="sans-serif"/>
                  <w:color w:val="0E568C"/>
                  <w:sz w:val="20"/>
                  <w:szCs w:val="20"/>
                </w:rPr>
                <w:t>(Colo. 2000)</w:t>
              </w:r>
            </w:hyperlink>
            <w:r>
              <w:rPr>
                <w:rFonts w:ascii="sans-serif" w:hAnsi="sans-serif" w:cs="sans-serif"/>
                <w:color w:val="000000"/>
                <w:sz w:val="20"/>
                <w:szCs w:val="20"/>
              </w:rPr>
              <w:t xml:space="preserve"> (en banc); </w:t>
            </w:r>
            <w:hyperlink r:id="rId554" w:history="1">
              <w:r>
                <w:rPr>
                  <w:rFonts w:ascii="sans-serif" w:hAnsi="sans-serif" w:cs="sans-serif"/>
                  <w:i/>
                  <w:iCs/>
                  <w:color w:val="0E568C"/>
                  <w:sz w:val="20"/>
                  <w:szCs w:val="20"/>
                </w:rPr>
                <w:t>Andross v. Town of West Hartford</w:t>
              </w:r>
              <w:r>
                <w:rPr>
                  <w:rFonts w:ascii="sans-serif" w:hAnsi="sans-serif" w:cs="sans-serif"/>
                  <w:color w:val="0E568C"/>
                  <w:sz w:val="20"/>
                  <w:szCs w:val="20"/>
                </w:rPr>
                <w:t>, 285 Conn. 309, 939 A.2d 1146, 1157–59 (2008)</w:t>
              </w:r>
            </w:hyperlink>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22" name="Picture 222">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6" w:history="1">
              <w:r>
                <w:rPr>
                  <w:rFonts w:ascii="sans-serif" w:hAnsi="sans-serif" w:cs="sans-serif"/>
                  <w:i/>
                  <w:iCs/>
                  <w:color w:val="0E568C"/>
                  <w:sz w:val="20"/>
                  <w:szCs w:val="20"/>
                </w:rPr>
                <w:t xml:space="preserve">Citizens for Prot. of N. </w:t>
              </w:r>
              <w:r>
                <w:rPr>
                  <w:rFonts w:ascii="sans-serif" w:hAnsi="sans-serif" w:cs="sans-serif"/>
                  <w:i/>
                  <w:iCs/>
                  <w:color w:val="0E568C"/>
                  <w:sz w:val="20"/>
                  <w:szCs w:val="20"/>
                </w:rPr>
                <w:t>Kohala Coastline v. County. of Hawai‘i</w:t>
              </w:r>
              <w:r>
                <w:rPr>
                  <w:rFonts w:ascii="sans-serif" w:hAnsi="sans-serif" w:cs="sans-serif"/>
                  <w:color w:val="0E568C"/>
                  <w:sz w:val="20"/>
                  <w:szCs w:val="20"/>
                </w:rPr>
                <w:t>, 91 Hawai’i 94, 979 P.2d 1120, 1127 (1999)</w:t>
              </w:r>
            </w:hyperlink>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23" name="Picture 223">
                    <a:hlinkClick xmlns:a="http://schemas.openxmlformats.org/drawingml/2006/main" r:id="rId5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8" w:history="1">
              <w:r>
                <w:rPr>
                  <w:rFonts w:ascii="sans-serif" w:hAnsi="sans-serif" w:cs="sans-serif"/>
                  <w:i/>
                  <w:iCs/>
                  <w:color w:val="0E568C"/>
                  <w:sz w:val="20"/>
                  <w:szCs w:val="20"/>
                </w:rPr>
                <w:t>Stockmeier v. Nev. Dep’t of Corr. Psych. Rev. Panel</w:t>
              </w:r>
              <w:r>
                <w:rPr>
                  <w:rFonts w:ascii="sans-serif" w:hAnsi="sans-serif" w:cs="sans-serif"/>
                  <w:color w:val="0E568C"/>
                  <w:sz w:val="20"/>
                  <w:szCs w:val="20"/>
                </w:rPr>
                <w:t>, 122 Nev. 385, 135 P.3d 220, 225–26 (2006)</w:t>
              </w:r>
            </w:hyperlink>
            <w:r>
              <w:rPr>
                <w:rFonts w:ascii="sans-serif" w:hAnsi="sans-serif" w:cs="sans-serif"/>
                <w:color w:val="000000"/>
                <w:sz w:val="20"/>
                <w:szCs w:val="20"/>
              </w:rPr>
              <w:t xml:space="preserve"> (per curiam), </w:t>
            </w:r>
            <w:r>
              <w:rPr>
                <w:rFonts w:ascii="sans-serif" w:hAnsi="sans-serif" w:cs="sans-serif"/>
                <w:i/>
                <w:iCs/>
                <w:color w:val="000000"/>
                <w:sz w:val="20"/>
                <w:szCs w:val="20"/>
              </w:rPr>
              <w:t>abrogated on other grounds by</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24" name="Picture 224">
                    <a:hlinkClick xmlns:a="http://schemas.openxmlformats.org/drawingml/2006/main" r:id="rId5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0" w:history="1">
              <w:r>
                <w:rPr>
                  <w:rFonts w:ascii="sans-serif" w:hAnsi="sans-serif" w:cs="sans-serif"/>
                  <w:i/>
                  <w:iCs/>
                  <w:color w:val="0E568C"/>
                  <w:sz w:val="20"/>
                  <w:szCs w:val="20"/>
                </w:rPr>
                <w:t xml:space="preserve">Buzz Stew, LLC v. City of North </w:t>
              </w:r>
              <w:r>
                <w:rPr>
                  <w:rFonts w:ascii="sans-serif" w:hAnsi="sans-serif" w:cs="sans-serif"/>
                  <w:i/>
                  <w:iCs/>
                  <w:color w:val="0E568C"/>
                  <w:sz w:val="20"/>
                  <w:szCs w:val="20"/>
                </w:rPr>
                <w:t>Las Vegas</w:t>
              </w:r>
              <w:r>
                <w:rPr>
                  <w:rFonts w:ascii="sans-serif" w:hAnsi="sans-serif" w:cs="sans-serif"/>
                  <w:color w:val="0E568C"/>
                  <w:sz w:val="20"/>
                  <w:szCs w:val="20"/>
                </w:rPr>
                <w:t>, 124 Nev. 224, 181 P.3d 670 (2008)</w:t>
              </w:r>
            </w:hyperlink>
            <w:r>
              <w:rPr>
                <w:rFonts w:ascii="sans-serif" w:hAnsi="sans-serif" w:cs="sans-serif"/>
                <w:color w:val="000000"/>
                <w:sz w:val="20"/>
                <w:szCs w:val="20"/>
              </w:rPr>
              <w:t xml:space="preserve">; </w:t>
            </w:r>
            <w:hyperlink r:id="rId561" w:history="1">
              <w:r>
                <w:rPr>
                  <w:rFonts w:ascii="sans-serif" w:hAnsi="sans-serif" w:cs="sans-serif"/>
                  <w:i/>
                  <w:iCs/>
                  <w:color w:val="0E568C"/>
                  <w:sz w:val="20"/>
                  <w:szCs w:val="20"/>
                </w:rPr>
                <w:t>Kellas v. Dep’t of Corr.</w:t>
              </w:r>
              <w:r>
                <w:rPr>
                  <w:rFonts w:ascii="sans-serif" w:hAnsi="sans-serif" w:cs="sans-serif"/>
                  <w:color w:val="0E568C"/>
                  <w:sz w:val="20"/>
                  <w:szCs w:val="20"/>
                </w:rPr>
                <w:t>, 341 Or. 471, 145 P.3d 139, 143 (2006)</w:t>
              </w:r>
            </w:hyperlink>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25" name="Picture 225">
                    <a:hlinkClick xmlns:a="http://schemas.openxmlformats.org/drawingml/2006/main" r:id="rId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3" w:history="1">
              <w:r>
                <w:rPr>
                  <w:rFonts w:ascii="sans-serif" w:hAnsi="sans-serif" w:cs="sans-serif"/>
                  <w:i/>
                  <w:iCs/>
                  <w:color w:val="0E568C"/>
                  <w:sz w:val="20"/>
                  <w:szCs w:val="20"/>
                </w:rPr>
                <w:t xml:space="preserve">West v. Seattle Port </w:t>
              </w:r>
              <w:r>
                <w:rPr>
                  <w:rFonts w:ascii="sans-serif" w:hAnsi="sans-serif" w:cs="sans-serif"/>
                  <w:i/>
                  <w:iCs/>
                  <w:color w:val="0E568C"/>
                  <w:sz w:val="20"/>
                  <w:szCs w:val="20"/>
                </w:rPr>
                <w:t>Comm’n</w:t>
              </w:r>
              <w:r>
                <w:rPr>
                  <w:rFonts w:ascii="sans-serif" w:hAnsi="sans-serif" w:cs="sans-serif"/>
                  <w:color w:val="0E568C"/>
                  <w:sz w:val="20"/>
                  <w:szCs w:val="20"/>
                </w:rPr>
                <w:t>, 194 Wash.App. 821, 380 P.3d 82, 86 (2016)</w:t>
              </w:r>
            </w:hyperlink>
            <w:r>
              <w:rPr>
                <w:rFonts w:ascii="sans-serif" w:hAnsi="sans-serif" w:cs="sans-serif"/>
                <w:color w:val="000000"/>
                <w:sz w:val="20"/>
                <w:szCs w:val="20"/>
              </w:rPr>
              <w:t>.</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9" w:name="co_footnote_B00092053843787_1"/>
      <w:bookmarkEnd w:id="239"/>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"#co_fnRef_B00092053843787_ID0EUHEK_1"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See</w:t>
            </w:r>
            <w:r>
              <w:rPr>
                <w:rFonts w:ascii="sans-serif" w:hAnsi="sans-serif" w:cs="sans-serif"/>
                <w:color w:val="000000"/>
                <w:sz w:val="20"/>
                <w:szCs w:val="20"/>
              </w:rPr>
              <w:t xml:space="preserve"> </w:t>
            </w:r>
            <w:hyperlink r:id="rId564" w:history="1">
              <w:r>
                <w:rPr>
                  <w:rFonts w:ascii="sans-serif" w:hAnsi="sans-serif" w:cs="sans-serif"/>
                  <w:i/>
                  <w:iCs/>
                  <w:color w:val="0E568C"/>
                  <w:sz w:val="20"/>
                  <w:szCs w:val="20"/>
                </w:rPr>
                <w:t>State v. Struve</w:t>
              </w:r>
              <w:r>
                <w:rPr>
                  <w:rFonts w:ascii="sans-serif" w:hAnsi="sans-serif" w:cs="sans-serif"/>
                  <w:color w:val="0E568C"/>
                  <w:sz w:val="20"/>
                  <w:szCs w:val="20"/>
                </w:rPr>
                <w:t>, 956 N.W.2d 90, 99 n.2 (Iowa</w:t>
              </w:r>
              <w:r>
                <w:rPr>
                  <w:rFonts w:ascii="sans-serif" w:hAnsi="sans-serif" w:cs="sans-serif"/>
                  <w:color w:val="0E568C"/>
                  <w:sz w:val="20"/>
                  <w:szCs w:val="20"/>
                </w:rPr>
                <w:t xml:space="preserve"> 2021)</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[O]ur system </w:t>
            </w:r>
            <w:r>
              <w:rPr>
                <w:rFonts w:ascii="sans-serif" w:hAnsi="sans-serif" w:cs="sans-serif"/>
                <w:color w:val="000000"/>
                <w:sz w:val="20"/>
                <w:szCs w:val="20"/>
              </w:rPr>
              <w:t>‘</w:t>
            </w:r>
            <w:r>
              <w:rPr>
                <w:rFonts w:ascii="sans-serif" w:hAnsi="sans-serif" w:cs="sans-serif"/>
                <w:color w:val="000000"/>
                <w:sz w:val="20"/>
                <w:szCs w:val="20"/>
              </w:rPr>
              <w:t>is designed around the premise that [parties represented by competent counsel] know what is best for them, and are responsible for advancing the facts and argument entitling them to relief.</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(alteration in original) (quoting </w:t>
            </w:r>
            <w:r w:rsidR="00D93582">
              <w:rPr>
                <w:rFonts w:ascii="sans-serif" w:hAnsi="sans-serif" w:cs="sans-serif"/>
                <w:noProof/>
                <w:color w:val="000000"/>
                <w:sz w:val="20"/>
                <w:szCs w:val="20"/>
              </w:rPr>
              <w:drawing>
                <wp:inline distT="0" distB="0" distL="0" distR="0">
                  <wp:extent cx="161925" cy="161925"/>
                  <wp:effectExtent l="0" t="0" r="0" b="0"/>
                  <wp:docPr id="226" name="Picture 226">
                    <a:hlinkClick xmlns:a="http://schemas.openxmlformats.org/drawingml/2006/main" r:id="rId5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6" w:history="1">
              <w:r>
                <w:rPr>
                  <w:rFonts w:ascii="sans-serif" w:hAnsi="sans-serif" w:cs="sans-serif"/>
                  <w:i/>
                  <w:iCs/>
                  <w:color w:val="0E568C"/>
                  <w:sz w:val="20"/>
                  <w:szCs w:val="20"/>
                </w:rPr>
                <w:t>United States v. Sineneng-Smith</w:t>
              </w:r>
              <w:r>
                <w:rPr>
                  <w:rFonts w:ascii="sans-serif" w:hAnsi="sans-serif" w:cs="sans-serif"/>
                  <w:color w:val="0E568C"/>
                  <w:sz w:val="20"/>
                  <w:szCs w:val="20"/>
                </w:rPr>
                <w:t>, 590 U.S. ––––, ––––, 140 S. Ct. 1575, 1579, 206 L.Ed.2d 866 (2020)</w:t>
              </w:r>
            </w:hyperlink>
            <w:r>
              <w:rPr>
                <w:rFonts w:ascii="sans-serif" w:hAnsi="sans-serif" w:cs="sans-serif"/>
                <w:color w:val="000000"/>
                <w:sz w:val="20"/>
                <w:szCs w:val="20"/>
              </w:rPr>
              <w:t>)).</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40" w:name="co_footnote_B00102053843787_1"/>
      <w:bookmarkEnd w:id="240"/>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"#co_fnRef_B00102053843787_ID0EDZEK_1"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majority’s insistence we </w:t>
            </w:r>
            <w:r>
              <w:rPr>
                <w:rFonts w:ascii="sans-serif" w:hAnsi="sans-serif" w:cs="sans-serif"/>
                <w:color w:val="000000"/>
                <w:sz w:val="20"/>
                <w:szCs w:val="20"/>
              </w:rPr>
              <w:t>“</w:t>
            </w:r>
            <w:r>
              <w:rPr>
                <w:rFonts w:ascii="sans-serif" w:hAnsi="sans-serif" w:cs="sans-serif"/>
                <w:color w:val="000000"/>
                <w:sz w:val="20"/>
                <w:szCs w:val="20"/>
              </w:rPr>
              <w:t>can do better</w:t>
            </w:r>
            <w:r>
              <w:rPr>
                <w:rFonts w:ascii="sans-serif" w:hAnsi="sans-serif" w:cs="sans-serif"/>
                <w:color w:val="000000"/>
                <w:sz w:val="20"/>
                <w:szCs w:val="20"/>
              </w:rPr>
              <w:t>”</w:t>
            </w:r>
            <w:r>
              <w:rPr>
                <w:rFonts w:ascii="sans-serif" w:hAnsi="sans-serif" w:cs="sans-serif"/>
                <w:color w:val="000000"/>
                <w:sz w:val="20"/>
                <w:szCs w:val="20"/>
              </w:rPr>
              <w:t xml:space="preserve"> than Oregon in its decade-long litigation that resulted in the less-than-satisfying </w:t>
            </w:r>
            <w:r>
              <w:rPr>
                <w:rFonts w:ascii="sans-serif" w:hAnsi="sans-serif" w:cs="sans-serif"/>
                <w:color w:val="000000"/>
                <w:sz w:val="20"/>
                <w:szCs w:val="20"/>
              </w:rPr>
              <w:t>“</w:t>
            </w:r>
            <w:r>
              <w:rPr>
                <w:rFonts w:ascii="sans-serif" w:hAnsi="sans-serif" w:cs="sans-serif"/>
                <w:color w:val="000000"/>
                <w:sz w:val="20"/>
                <w:szCs w:val="20"/>
              </w:rPr>
              <w:t>symbolic</w:t>
            </w:r>
            <w:r>
              <w:rPr>
                <w:rFonts w:ascii="sans-serif" w:hAnsi="sans-serif" w:cs="sans-serif"/>
                <w:color w:val="000000"/>
                <w:sz w:val="20"/>
                <w:szCs w:val="20"/>
              </w:rPr>
              <w:t>”</w:t>
            </w:r>
            <w:r>
              <w:rPr>
                <w:rFonts w:ascii="sans-serif" w:hAnsi="sans-serif" w:cs="sans-serif"/>
                <w:color w:val="000000"/>
                <w:sz w:val="20"/>
                <w:szCs w:val="20"/>
              </w:rPr>
              <w:t xml:space="preserve"> declaration of the extent of the public trust doctrine’s sco</w:t>
            </w:r>
            <w:r>
              <w:rPr>
                <w:rFonts w:ascii="sans-serif" w:hAnsi="sans-serif" w:cs="sans-serif"/>
                <w:color w:val="000000"/>
                <w:sz w:val="20"/>
                <w:szCs w:val="20"/>
              </w:rPr>
              <w:t xml:space="preserve">pe, </w:t>
            </w:r>
            <w:r>
              <w:rPr>
                <w:rFonts w:ascii="sans-serif" w:hAnsi="sans-serif" w:cs="sans-serif"/>
                <w:i/>
                <w:iCs/>
                <w:color w:val="000000"/>
                <w:sz w:val="20"/>
                <w:szCs w:val="20"/>
              </w:rPr>
              <w:t>see</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27" name="Picture 227">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7" w:history="1">
              <w:r>
                <w:rPr>
                  <w:rFonts w:ascii="sans-serif" w:hAnsi="sans-serif" w:cs="sans-serif"/>
                  <w:i/>
                  <w:iCs/>
                  <w:color w:val="0E568C"/>
                  <w:sz w:val="20"/>
                  <w:szCs w:val="20"/>
                </w:rPr>
                <w:t>Chernaik v. Brown</w:t>
              </w:r>
              <w:r>
                <w:rPr>
                  <w:rFonts w:ascii="sans-serif" w:hAnsi="sans-serif" w:cs="sans-serif"/>
                  <w:color w:val="0E568C"/>
                  <w:sz w:val="20"/>
                  <w:szCs w:val="20"/>
                </w:rPr>
                <w:t>, 367 Or. 143, 475 P.3d 68, 71–72 (2020)</w:t>
              </w:r>
            </w:hyperlink>
            <w:r>
              <w:rPr>
                <w:rFonts w:ascii="sans-serif" w:hAnsi="sans-serif" w:cs="sans-serif"/>
                <w:color w:val="000000"/>
                <w:sz w:val="20"/>
                <w:szCs w:val="20"/>
              </w:rPr>
              <w:t>, not only places the majority in the adversary’s role but also ignores critical distinctions between the greenho</w:t>
            </w:r>
            <w:r>
              <w:rPr>
                <w:rFonts w:ascii="sans-serif" w:hAnsi="sans-serif" w:cs="sans-serif"/>
                <w:color w:val="000000"/>
                <w:sz w:val="20"/>
                <w:szCs w:val="20"/>
              </w:rPr>
              <w:t xml:space="preserve">use gas emission cases attempting to extend the public trust doctrine to cover the atmosphere cited by the majority and the already-established protections for recreational use of navigable water involved here. </w:t>
            </w:r>
            <w:r>
              <w:rPr>
                <w:rFonts w:ascii="sans-serif" w:hAnsi="sans-serif" w:cs="sans-serif"/>
                <w:i/>
                <w:iCs/>
                <w:color w:val="000000"/>
                <w:sz w:val="20"/>
                <w:szCs w:val="20"/>
              </w:rPr>
              <w:t>Cf.</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28" name="Picture 228">
                    <a:hlinkClick xmlns:a="http://schemas.openxmlformats.org/drawingml/2006/main" r:id="rId3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8" w:history="1">
              <w:r>
                <w:rPr>
                  <w:rFonts w:ascii="sans-serif" w:hAnsi="sans-serif" w:cs="sans-serif"/>
                  <w:i/>
                  <w:iCs/>
                  <w:color w:val="0E568C"/>
                  <w:sz w:val="20"/>
                  <w:szCs w:val="20"/>
                </w:rPr>
                <w:t>Kanuk</w:t>
              </w:r>
              <w:r>
                <w:rPr>
                  <w:rFonts w:ascii="sans-serif" w:hAnsi="sans-serif" w:cs="sans-serif"/>
                  <w:color w:val="0E568C"/>
                  <w:sz w:val="20"/>
                  <w:szCs w:val="20"/>
                </w:rPr>
                <w:t>, 335 P.3d at 1103</w:t>
              </w:r>
            </w:hyperlink>
            <w:r>
              <w:rPr>
                <w:rFonts w:ascii="sans-serif" w:hAnsi="sans-serif" w:cs="sans-serif"/>
                <w:color w:val="000000"/>
                <w:sz w:val="20"/>
                <w:szCs w:val="20"/>
              </w:rPr>
              <w:t xml:space="preserve"> (distinguishing between requests to extend public trust doctrine to cover atmosphere as a natural resource and claims premised on detrimental impacts on </w:t>
            </w:r>
            <w:r>
              <w:rPr>
                <w:rFonts w:ascii="sans-serif" w:hAnsi="sans-serif" w:cs="sans-serif"/>
                <w:color w:val="000000"/>
                <w:sz w:val="20"/>
                <w:szCs w:val="20"/>
              </w:rPr>
              <w:t>“</w:t>
            </w:r>
            <w:r>
              <w:rPr>
                <w:rFonts w:ascii="sans-serif" w:hAnsi="sans-serif" w:cs="sans-serif"/>
                <w:color w:val="000000"/>
                <w:sz w:val="20"/>
                <w:szCs w:val="20"/>
              </w:rPr>
              <w:t>already-recognized public trust reso</w:t>
            </w:r>
            <w:r>
              <w:rPr>
                <w:rFonts w:ascii="sans-serif" w:hAnsi="sans-serif" w:cs="sans-serif"/>
                <w:color w:val="000000"/>
                <w:sz w:val="20"/>
                <w:szCs w:val="20"/>
              </w:rPr>
              <w:t>urces such as water, shorelines, wildlife, and fish</w:t>
            </w:r>
            <w:r>
              <w:rPr>
                <w:rFonts w:ascii="sans-serif" w:hAnsi="sans-serif" w:cs="sans-serif"/>
                <w:color w:val="000000"/>
                <w:sz w:val="20"/>
                <w:szCs w:val="20"/>
              </w:rPr>
              <w:t>”</w:t>
            </w:r>
            <w:r>
              <w:rPr>
                <w:rFonts w:ascii="sans-serif" w:hAnsi="sans-serif" w:cs="sans-serif"/>
                <w:color w:val="000000"/>
                <w:sz w:val="20"/>
                <w:szCs w:val="20"/>
              </w:rPr>
              <w:t>). Despite the majority’s apparent skepticism of the plaintiffs</w:t>
            </w:r>
            <w:r>
              <w:rPr>
                <w:rFonts w:ascii="sans-serif" w:hAnsi="sans-serif" w:cs="sans-serif"/>
                <w:color w:val="000000"/>
                <w:sz w:val="20"/>
                <w:szCs w:val="20"/>
              </w:rPr>
              <w:t>’</w:t>
            </w:r>
            <w:r>
              <w:rPr>
                <w:rFonts w:ascii="sans-serif" w:hAnsi="sans-serif" w:cs="sans-serif"/>
                <w:color w:val="000000"/>
                <w:sz w:val="20"/>
                <w:szCs w:val="20"/>
              </w:rPr>
              <w:t xml:space="preserve"> position, we must also accept the detailed pleaded facts as true for purposes of reviewing the defendants</w:t>
            </w:r>
            <w:r>
              <w:rPr>
                <w:rFonts w:ascii="sans-serif" w:hAnsi="sans-serif" w:cs="sans-serif"/>
                <w:color w:val="000000"/>
                <w:sz w:val="20"/>
                <w:szCs w:val="20"/>
              </w:rPr>
              <w:t>’</w:t>
            </w:r>
            <w:r>
              <w:rPr>
                <w:rFonts w:ascii="sans-serif" w:hAnsi="sans-serif" w:cs="sans-serif"/>
                <w:color w:val="000000"/>
                <w:sz w:val="20"/>
                <w:szCs w:val="20"/>
              </w:rPr>
              <w:t xml:space="preserve"> motion to dismiss. </w:t>
            </w:r>
            <w:r>
              <w:rPr>
                <w:rFonts w:ascii="sans-serif" w:hAnsi="sans-serif" w:cs="sans-serif"/>
                <w:i/>
                <w:iCs/>
                <w:color w:val="000000"/>
                <w:sz w:val="20"/>
                <w:szCs w:val="20"/>
              </w:rPr>
              <w:t>See</w:t>
            </w:r>
            <w:r>
              <w:rPr>
                <w:rFonts w:ascii="sans-serif" w:hAnsi="sans-serif" w:cs="sans-serif"/>
                <w:color w:val="000000"/>
                <w:sz w:val="20"/>
                <w:szCs w:val="20"/>
              </w:rPr>
              <w:t xml:space="preserve"> </w:t>
            </w:r>
            <w:r w:rsidR="00D93582">
              <w:rPr>
                <w:rFonts w:ascii="sans-serif" w:hAnsi="sans-serif" w:cs="sans-serif"/>
                <w:noProof/>
                <w:color w:val="000000"/>
                <w:sz w:val="20"/>
                <w:szCs w:val="20"/>
              </w:rPr>
              <w:drawing>
                <wp:inline distT="0" distB="0" distL="0" distR="0">
                  <wp:extent cx="161925" cy="161925"/>
                  <wp:effectExtent l="0" t="0" r="0" b="0"/>
                  <wp:docPr id="229" name="Picture 229">
                    <a:hlinkClick xmlns:a="http://schemas.openxmlformats.org/drawingml/2006/main" r:id="rId5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0" w:history="1">
              <w:r>
                <w:rPr>
                  <w:rFonts w:ascii="sans-serif" w:hAnsi="sans-serif" w:cs="sans-serif"/>
                  <w:i/>
                  <w:iCs/>
                  <w:color w:val="0E568C"/>
                  <w:sz w:val="20"/>
                  <w:szCs w:val="20"/>
                </w:rPr>
                <w:t>Hawkeye Foodservice Distrib., Inc. v. Iowa Educators Corp.</w:t>
              </w:r>
              <w:r>
                <w:rPr>
                  <w:rFonts w:ascii="sans-serif" w:hAnsi="sans-serif" w:cs="sans-serif"/>
                  <w:color w:val="0E568C"/>
                  <w:sz w:val="20"/>
                  <w:szCs w:val="20"/>
                </w:rPr>
                <w:t>, 812 N.W.2d 600, 604 (Iowa 2012)</w:t>
              </w:r>
            </w:hyperlink>
            <w:r>
              <w:rPr>
                <w:rFonts w:ascii="sans-serif" w:hAnsi="sans-serif" w:cs="sans-serif"/>
                <w:color w:val="000000"/>
                <w:sz w:val="20"/>
                <w:szCs w:val="20"/>
              </w:rPr>
              <w:t>.</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41" w:name="co_footnote_B00112053843787_1"/>
      <w:bookmarkEnd w:id="241"/>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"#co_fnRef_B00112053843787_ID0E6AFK_1"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w:t>
            </w:r>
            <w:r>
              <w:rPr>
                <w:rFonts w:ascii="sans-serif" w:hAnsi="sans-serif" w:cs="sans-serif"/>
                <w:color w:val="000000"/>
                <w:sz w:val="20"/>
                <w:szCs w:val="20"/>
              </w:rPr>
              <w:t xml:space="preserve"> majority’s reference to the </w:t>
            </w:r>
            <w:r>
              <w:rPr>
                <w:rFonts w:ascii="sans-serif" w:hAnsi="sans-serif" w:cs="sans-serif"/>
                <w:color w:val="000000"/>
                <w:sz w:val="20"/>
                <w:szCs w:val="20"/>
              </w:rPr>
              <w:t>“</w:t>
            </w:r>
            <w:r>
              <w:rPr>
                <w:rFonts w:ascii="sans-serif" w:hAnsi="sans-serif" w:cs="sans-serif"/>
                <w:color w:val="000000"/>
                <w:sz w:val="20"/>
                <w:szCs w:val="20"/>
              </w:rPr>
              <w:t>public rights doctrine,</w:t>
            </w:r>
            <w:r>
              <w:rPr>
                <w:rFonts w:ascii="sans-serif" w:hAnsi="sans-serif" w:cs="sans-serif"/>
                <w:color w:val="000000"/>
                <w:sz w:val="20"/>
                <w:szCs w:val="20"/>
              </w:rPr>
              <w:t>”</w:t>
            </w:r>
            <w:r>
              <w:rPr>
                <w:rFonts w:ascii="sans-serif" w:hAnsi="sans-serif" w:cs="sans-serif"/>
                <w:color w:val="000000"/>
                <w:sz w:val="20"/>
                <w:szCs w:val="20"/>
              </w:rPr>
              <w:t xml:space="preserve"> something different than the public trust doctrine, does not make its analysis any less dependent on the merits of the plaintiffs</w:t>
            </w:r>
            <w:r>
              <w:rPr>
                <w:rFonts w:ascii="sans-serif" w:hAnsi="sans-serif" w:cs="sans-serif"/>
                <w:color w:val="000000"/>
                <w:sz w:val="20"/>
                <w:szCs w:val="20"/>
              </w:rPr>
              <w:t>’</w:t>
            </w:r>
            <w:r>
              <w:rPr>
                <w:rFonts w:ascii="sans-serif" w:hAnsi="sans-serif" w:cs="sans-serif"/>
                <w:color w:val="000000"/>
                <w:sz w:val="20"/>
                <w:szCs w:val="20"/>
              </w:rPr>
              <w:t xml:space="preserve"> claim. A doctrine not discussed by the parties, we have never used the</w:t>
            </w:r>
            <w:r>
              <w:rPr>
                <w:rFonts w:ascii="sans-serif" w:hAnsi="sans-serif" w:cs="sans-serif"/>
                <w:color w:val="000000"/>
                <w:sz w:val="20"/>
                <w:szCs w:val="20"/>
              </w:rPr>
              <w:t xml:space="preserve"> public rights doctrine to deny a citizen the right to hold the state to its obligations under the public trust doctrine not to alienate the public’s rights to access and use navigable waters.</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bookmarkStart w:id="242" w:name="co_footnote_B00122053843787_1"/>
      <w:bookmarkEnd w:id="242"/>
      <w:tr w:rsidR="00000000">
        <w:tblPrEx>
          <w:tblCellMar>
            <w:top w:w="0" w:type="dxa"/>
            <w:left w:w="0" w:type="dxa"/>
            <w:bottom w:w="0" w:type="dxa"/>
            <w:right w:w="0" w:type="dxa"/>
          </w:tblCellMar>
        </w:tblPrEx>
        <w:tc>
          <w:tcPr>
            <w:tcW w:w="600" w:type="dxa"/>
            <w:tcBorders>
              <w:top w:val="nil"/>
              <w:left w:val="nil"/>
              <w:bottom w:val="nil"/>
              <w:right w:val="nil"/>
            </w:tcBorders>
          </w:tcPr>
          <w:p w:rsidR="00000000" w:rsidRDefault="004E7BE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w:instrText>
            </w:r>
            <w:r>
              <w:rPr>
                <w:rFonts w:ascii="sans-serif" w:hAnsi="sans-serif" w:cs="sans-serif"/>
                <w:color w:val="000000"/>
                <w:sz w:val="20"/>
                <w:szCs w:val="20"/>
              </w:rPr>
              <w:instrText xml:space="preserve">ERLINK "#co_fnRef_B00122053843787_ID0E5QFK_1" </w:instrText>
            </w:r>
            <w:r w:rsidR="00D9358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rsidR="00000000" w:rsidRDefault="004E7BE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majority dismisses the plaintiffs</w:t>
            </w:r>
            <w:r>
              <w:rPr>
                <w:rFonts w:ascii="sans-serif" w:hAnsi="sans-serif" w:cs="sans-serif"/>
                <w:color w:val="000000"/>
                <w:sz w:val="20"/>
                <w:szCs w:val="20"/>
              </w:rPr>
              <w:t>’</w:t>
            </w:r>
            <w:r>
              <w:rPr>
                <w:rFonts w:ascii="sans-serif" w:hAnsi="sans-serif" w:cs="sans-serif"/>
                <w:color w:val="000000"/>
                <w:sz w:val="20"/>
                <w:szCs w:val="20"/>
              </w:rPr>
              <w:t xml:space="preserve"> request for a declaration of their constitutional rights on the basis that </w:t>
            </w:r>
            <w:hyperlink r:id="rId571" w:history="1">
              <w:r>
                <w:rPr>
                  <w:rFonts w:ascii="sans-serif" w:hAnsi="sans-serif" w:cs="sans-serif"/>
                  <w:i/>
                  <w:iCs/>
                  <w:color w:val="0E568C"/>
                  <w:sz w:val="20"/>
                  <w:szCs w:val="20"/>
                </w:rPr>
                <w:t>State ex rel. Dickey v. Besler</w:t>
              </w:r>
              <w:r>
                <w:rPr>
                  <w:rFonts w:ascii="sans-serif" w:hAnsi="sans-serif" w:cs="sans-serif"/>
                  <w:color w:val="0E568C"/>
                  <w:sz w:val="20"/>
                  <w:szCs w:val="20"/>
                </w:rPr>
                <w:t>, 954 N.W.2d 425 (Iowa 2021)</w:t>
              </w:r>
            </w:hyperlink>
            <w:r>
              <w:rPr>
                <w:rFonts w:ascii="sans-serif" w:hAnsi="sans-serif" w:cs="sans-serif"/>
                <w:color w:val="000000"/>
                <w:sz w:val="20"/>
                <w:szCs w:val="20"/>
              </w:rPr>
              <w:t>, too, involved constitu</w:t>
            </w:r>
            <w:r>
              <w:rPr>
                <w:rFonts w:ascii="sans-serif" w:hAnsi="sans-serif" w:cs="sans-serif"/>
                <w:color w:val="000000"/>
                <w:sz w:val="20"/>
                <w:szCs w:val="20"/>
              </w:rPr>
              <w:t xml:space="preserve">tional issues, and that did not stop us from finding the claim to present a political question. But </w:t>
            </w:r>
            <w:hyperlink r:id="rId572" w:history="1">
              <w:r>
                <w:rPr>
                  <w:rFonts w:ascii="sans-serif" w:hAnsi="sans-serif" w:cs="sans-serif"/>
                  <w:i/>
                  <w:iCs/>
                  <w:color w:val="0E568C"/>
                  <w:sz w:val="20"/>
                  <w:szCs w:val="20"/>
                </w:rPr>
                <w:t>Besler</w:t>
              </w:r>
            </w:hyperlink>
            <w:r>
              <w:rPr>
                <w:rFonts w:ascii="sans-serif" w:hAnsi="sans-serif" w:cs="sans-serif"/>
                <w:color w:val="000000"/>
                <w:sz w:val="20"/>
                <w:szCs w:val="20"/>
              </w:rPr>
              <w:t xml:space="preserve"> involved a quo warranto action where a private citizen, Gary Dickey, challenged the public office held by another even though Dickey had no cl</w:t>
            </w:r>
            <w:r>
              <w:rPr>
                <w:rFonts w:ascii="sans-serif" w:hAnsi="sans-serif" w:cs="sans-serif"/>
                <w:color w:val="000000"/>
                <w:sz w:val="20"/>
                <w:szCs w:val="20"/>
              </w:rPr>
              <w:t xml:space="preserve">aim to the office. </w:t>
            </w:r>
            <w:r>
              <w:rPr>
                <w:rFonts w:ascii="sans-serif" w:hAnsi="sans-serif" w:cs="sans-serif"/>
                <w:i/>
                <w:iCs/>
                <w:color w:val="000000"/>
                <w:sz w:val="20"/>
                <w:szCs w:val="20"/>
              </w:rPr>
              <w:t>See</w:t>
            </w:r>
            <w:r>
              <w:rPr>
                <w:rFonts w:ascii="sans-serif" w:hAnsi="sans-serif" w:cs="sans-serif"/>
                <w:color w:val="000000"/>
                <w:sz w:val="20"/>
                <w:szCs w:val="20"/>
              </w:rPr>
              <w:t xml:space="preserve"> </w:t>
            </w:r>
            <w:hyperlink r:id="rId573" w:history="1">
              <w:r>
                <w:rPr>
                  <w:rFonts w:ascii="sans-serif" w:hAnsi="sans-serif" w:cs="sans-serif"/>
                  <w:i/>
                  <w:iCs/>
                  <w:color w:val="0E568C"/>
                  <w:sz w:val="20"/>
                  <w:szCs w:val="20"/>
                </w:rPr>
                <w:t>id.</w:t>
              </w:r>
              <w:r>
                <w:rPr>
                  <w:rFonts w:ascii="sans-serif" w:hAnsi="sans-serif" w:cs="sans-serif"/>
                  <w:color w:val="0E568C"/>
                  <w:sz w:val="20"/>
                  <w:szCs w:val="20"/>
                </w:rPr>
                <w:t xml:space="preserve"> at 430–31, 433–34</w:t>
              </w:r>
            </w:hyperlink>
            <w:r>
              <w:rPr>
                <w:rFonts w:ascii="sans-serif" w:hAnsi="sans-serif" w:cs="sans-serif"/>
                <w:color w:val="000000"/>
                <w:sz w:val="20"/>
                <w:szCs w:val="20"/>
              </w:rPr>
              <w:t>. This is not just a case involving constitutional issues, but a claim that the State is violating the plaintiffs</w:t>
            </w:r>
            <w:r>
              <w:rPr>
                <w:rFonts w:ascii="sans-serif" w:hAnsi="sans-serif" w:cs="sans-serif"/>
                <w:color w:val="000000"/>
                <w:sz w:val="20"/>
                <w:szCs w:val="20"/>
              </w:rPr>
              <w:t>’</w:t>
            </w:r>
            <w:r>
              <w:rPr>
                <w:rFonts w:ascii="sans-serif" w:hAnsi="sans-serif" w:cs="sans-serif"/>
                <w:color w:val="000000"/>
                <w:sz w:val="20"/>
                <w:szCs w:val="20"/>
              </w:rPr>
              <w:t xml:space="preserve"> rights under the constitution.</w:t>
            </w:r>
          </w:p>
          <w:p w:rsidR="00000000" w:rsidRDefault="004E7BEF">
            <w:pPr>
              <w:widowControl w:val="0"/>
              <w:autoSpaceDE w:val="0"/>
              <w:autoSpaceDN w:val="0"/>
              <w:adjustRightInd w:val="0"/>
              <w:spacing w:after="0" w:line="240" w:lineRule="auto"/>
              <w:jc w:val="both"/>
              <w:rPr>
                <w:rFonts w:ascii="sans-serif" w:hAnsi="sans-serif" w:cs="sans-serif"/>
                <w:color w:val="000000"/>
                <w:sz w:val="20"/>
                <w:szCs w:val="20"/>
              </w:rPr>
            </w:pPr>
          </w:p>
        </w:tc>
      </w:tr>
    </w:tbl>
    <w:p w:rsidR="00000000" w:rsidRDefault="004E7BEF">
      <w:pPr>
        <w:widowControl w:val="0"/>
        <w:autoSpaceDE w:val="0"/>
        <w:autoSpaceDN w:val="0"/>
        <w:adjustRightInd w:val="0"/>
        <w:spacing w:after="0" w:line="240" w:lineRule="auto"/>
        <w:rPr>
          <w:rFonts w:ascii="Arial" w:hAnsi="Arial" w:cs="Arial"/>
          <w:sz w:val="24"/>
          <w:szCs w:val="24"/>
        </w:rPr>
      </w:pPr>
    </w:p>
    <w:p w:rsidR="00000000" w:rsidRDefault="004E7BEF">
      <w:pPr>
        <w:widowControl w:val="0"/>
        <w:autoSpaceDE w:val="0"/>
        <w:autoSpaceDN w:val="0"/>
        <w:adjustRightInd w:val="0"/>
        <w:spacing w:after="0" w:line="240" w:lineRule="auto"/>
        <w:rPr>
          <w:rFonts w:ascii="Times New Roman" w:hAnsi="Times New Roman" w:cs="Times New Roman"/>
          <w:color w:val="000000"/>
          <w:sz w:val="24"/>
          <w:szCs w:val="24"/>
        </w:rPr>
      </w:pPr>
    </w:p>
    <w:p w:rsidR="00000000" w:rsidRDefault="004E7BEF">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rsidR="00000000" w:rsidRDefault="004E7BEF">
      <w:pPr>
        <w:widowControl w:val="0"/>
        <w:autoSpaceDE w:val="0"/>
        <w:autoSpaceDN w:val="0"/>
        <w:adjustRightInd w:val="0"/>
        <w:spacing w:after="0" w:line="240" w:lineRule="auto"/>
        <w:rPr>
          <w:rFonts w:ascii="sans-serif" w:hAnsi="sans-serif" w:cs="sans-serif"/>
          <w:color w:val="000000"/>
          <w:sz w:val="24"/>
          <w:szCs w:val="24"/>
        </w:rPr>
      </w:pPr>
    </w:p>
    <w:p w:rsidR="00000000" w:rsidRDefault="004E7BEF">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4320"/>
        <w:gridCol w:w="5760"/>
      </w:tblGrid>
      <w:tr w:rsidR="00000000">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rsidR="00000000" w:rsidRDefault="004E7BEF">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rsidR="00000000" w:rsidRDefault="004E7BEF">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rsidR="00000000" w:rsidRDefault="004E7BEF">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rsidR="00000000" w:rsidRDefault="004E7BEF">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rsidR="00000000" w:rsidRDefault="004E7BEF">
      <w:pPr>
        <w:widowControl w:val="0"/>
        <w:autoSpaceDE w:val="0"/>
        <w:autoSpaceDN w:val="0"/>
        <w:adjustRightInd w:val="0"/>
        <w:spacing w:after="0" w:line="240" w:lineRule="auto"/>
        <w:rPr>
          <w:rFonts w:ascii="Arial" w:hAnsi="Arial" w:cs="Arial"/>
          <w:sz w:val="24"/>
          <w:szCs w:val="24"/>
        </w:rPr>
      </w:pPr>
    </w:p>
    <w:p w:rsidR="00000000" w:rsidRDefault="004E7BEF">
      <w:pPr>
        <w:widowControl w:val="0"/>
        <w:autoSpaceDE w:val="0"/>
        <w:autoSpaceDN w:val="0"/>
        <w:adjustRightInd w:val="0"/>
        <w:spacing w:after="0" w:line="240" w:lineRule="auto"/>
        <w:rPr>
          <w:rFonts w:ascii="Times New Roman" w:hAnsi="Times New Roman" w:cs="Times New Roman"/>
          <w:color w:val="000000"/>
          <w:sz w:val="24"/>
          <w:szCs w:val="24"/>
        </w:rPr>
      </w:pPr>
    </w:p>
    <w:p w:rsidR="00000000" w:rsidRDefault="004E7BEF">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rsidR="004E7BEF" w:rsidRDefault="004E7BEF">
      <w:pPr>
        <w:widowControl w:val="0"/>
        <w:autoSpaceDE w:val="0"/>
        <w:autoSpaceDN w:val="0"/>
        <w:adjustRightInd w:val="0"/>
        <w:spacing w:after="0" w:line="240" w:lineRule="auto"/>
        <w:rPr>
          <w:rFonts w:ascii="Arial" w:hAnsi="Arial" w:cs="Arial"/>
          <w:sz w:val="24"/>
          <w:szCs w:val="24"/>
        </w:rPr>
      </w:pPr>
    </w:p>
    <w:sectPr w:rsidR="004E7BEF">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7BEF" w:rsidRDefault="004E7BEF">
      <w:pPr>
        <w:spacing w:after="0" w:line="240" w:lineRule="auto"/>
      </w:pPr>
      <w:r>
        <w:separator/>
      </w:r>
    </w:p>
  </w:endnote>
  <w:endnote w:type="continuationSeparator" w:id="0">
    <w:p w:rsidR="004E7BEF" w:rsidRDefault="004E7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rsidR="00000000" w:rsidRDefault="00D93582">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4E7BEF">
            <w:rPr>
              <w:rFonts w:ascii="Arial" w:hAnsi="Arial" w:cs="Arial"/>
              <w:color w:val="AAAAAA"/>
              <w:sz w:val="20"/>
              <w:szCs w:val="20"/>
            </w:rPr>
            <w:t xml:space="preserve"> </w:t>
          </w:r>
          <w:r w:rsidR="004E7BEF">
            <w:rPr>
              <w:rFonts w:ascii="Arial" w:hAnsi="Arial" w:cs="Arial"/>
              <w:color w:val="AAAAAA"/>
              <w:sz w:val="20"/>
              <w:szCs w:val="20"/>
            </w:rPr>
            <w:t>©</w:t>
          </w:r>
          <w:r w:rsidR="004E7BEF">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rsidR="00000000" w:rsidRDefault="004E7BEF">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rsidR="00000000" w:rsidRDefault="004E7BEF">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7BEF" w:rsidRDefault="004E7BEF">
      <w:pPr>
        <w:spacing w:after="0" w:line="240" w:lineRule="auto"/>
      </w:pPr>
      <w:r>
        <w:separator/>
      </w:r>
    </w:p>
  </w:footnote>
  <w:footnote w:type="continuationSeparator" w:id="0">
    <w:p w:rsidR="004E7BEF" w:rsidRDefault="004E7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rsidR="00000000" w:rsidRDefault="004E7BE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Iowa Citizens for Community Improvement v. State, 962 N.W.2d 780 (2021)</w:t>
          </w:r>
        </w:p>
      </w:tc>
      <w:tc>
        <w:tcPr>
          <w:tcW w:w="700" w:type="dxa"/>
          <w:tcBorders>
            <w:top w:val="nil"/>
            <w:left w:val="nil"/>
            <w:bottom w:val="single" w:sz="8" w:space="0" w:color="AAAAAA"/>
            <w:right w:val="nil"/>
          </w:tcBorders>
          <w:tcMar>
            <w:top w:w="400" w:type="dxa"/>
            <w:bottom w:w="60" w:type="dxa"/>
          </w:tcMar>
        </w:tcPr>
        <w:p w:rsidR="00000000" w:rsidRDefault="004E7BEF">
          <w:pPr>
            <w:widowControl w:val="0"/>
            <w:autoSpaceDE w:val="0"/>
            <w:autoSpaceDN w:val="0"/>
            <w:adjustRightInd w:val="0"/>
            <w:spacing w:after="0" w:line="240" w:lineRule="auto"/>
            <w:jc w:val="right"/>
            <w:rPr>
              <w:rFonts w:ascii="Arial" w:hAnsi="Arial" w:cs="Arial"/>
              <w:color w:val="000000"/>
              <w:sz w:val="18"/>
              <w:szCs w:val="18"/>
            </w:rPr>
          </w:pPr>
        </w:p>
      </w:tc>
    </w:tr>
    <w:tr w:rsidR="00000000">
      <w:tblPrEx>
        <w:tblCellMar>
          <w:top w:w="0" w:type="dxa"/>
          <w:left w:w="0" w:type="dxa"/>
          <w:bottom w:w="0" w:type="dxa"/>
          <w:right w:w="0" w:type="dxa"/>
        </w:tblCellMar>
      </w:tblPrEx>
      <w:tc>
        <w:tcPr>
          <w:tcW w:w="10080" w:type="dxa"/>
          <w:gridSpan w:val="2"/>
          <w:tcBorders>
            <w:top w:val="nil"/>
            <w:left w:val="nil"/>
            <w:bottom w:val="nil"/>
            <w:right w:val="nil"/>
          </w:tcBorders>
        </w:tcPr>
        <w:p w:rsidR="00000000" w:rsidRDefault="004E7BEF">
          <w:pPr>
            <w:widowControl w:val="0"/>
            <w:autoSpaceDE w:val="0"/>
            <w:autoSpaceDN w:val="0"/>
            <w:adjustRightInd w:val="0"/>
            <w:spacing w:after="0" w:line="240" w:lineRule="auto"/>
            <w:rPr>
              <w:rFonts w:ascii="Arial" w:hAnsi="Arial" w:cs="Arial"/>
              <w:color w:val="000000"/>
              <w:sz w:val="18"/>
              <w:szCs w:val="18"/>
            </w:rPr>
          </w:pPr>
        </w:p>
      </w:tc>
    </w:tr>
  </w:tbl>
  <w:p w:rsidR="00000000" w:rsidRDefault="004E7BEF">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582"/>
    <w:rsid w:val="004E7BEF"/>
    <w:rsid w:val="00D93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Browse/Home/KeyNumber/92XX(C)5/View.html?docGuid=Ie9eabd30d04811eb984dc49525be265a&amp;originationContext=document&amp;vr=3.0&amp;rs=cblt1.0&amp;transitionType=DocumentItem&amp;contextData=(sc.Search)" TargetMode="External"/><Relationship Id="rId21" Type="http://schemas.openxmlformats.org/officeDocument/2006/relationships/image" Target="media/image2.png"/><Relationship Id="rId324" Type="http://schemas.openxmlformats.org/officeDocument/2006/relationships/hyperlink" Target="http://www.westlaw.com/Link/Document/FullText?findType=L&amp;pubNum=1000371&amp;cite=IACNART3S5&amp;originatingDoc=Ie9eabd30d04811eb984dc49525be265a&amp;refType=LQ&amp;originationContext=document&amp;vr=3.0&amp;rs=cblt1.0&amp;transitionType=DocumentItem&amp;contextData=(sc.Search)" TargetMode="External"/><Relationship Id="rId531" Type="http://schemas.openxmlformats.org/officeDocument/2006/relationships/hyperlink" Target="https://1.next.westlaw.com/Link/RelatedInformation/Flag?documentGuid=I71be97723ad611ebaa7bd1c0fabcbe49&amp;transitionType=InlineKeyCiteFlags&amp;originationContext=docHeaderFlag&amp;Rank=0&amp;ppcid=6278996831ab44c786c7700675b40e2b&amp;contextData=(sc.Search)" TargetMode="External"/><Relationship Id="rId170" Type="http://schemas.openxmlformats.org/officeDocument/2006/relationships/hyperlink" Target="http://www.westlaw.com/Link/Document/FullText?findType=Y&amp;serNum=2000652989&amp;pubNum=0000595&amp;originatingDoc=Ie9eabd30d04811eb984dc49525be265a&amp;refType=RP&amp;fi=co_pp_sp_595_814&amp;originationContext=document&amp;vr=3.0&amp;rs=cblt1.0&amp;transitionType=DocumentItem&amp;contextData=(sc.Search)#co_pp_sp_595_814" TargetMode="External"/><Relationship Id="rId268" Type="http://schemas.openxmlformats.org/officeDocument/2006/relationships/hyperlink" Target="http://www.westlaw.com/Link/Document/FullText?findType=Y&amp;serNum=2050884411&amp;pubNum=0000595&amp;originatingDoc=Ie9eabd30d04811eb984dc49525be265a&amp;refType=RP&amp;originationContext=document&amp;vr=3.0&amp;rs=cblt1.0&amp;transitionType=DocumentItem&amp;contextData=(sc.Search)" TargetMode="External"/><Relationship Id="rId475" Type="http://schemas.openxmlformats.org/officeDocument/2006/relationships/hyperlink" Target="http://www.westlaw.com/Link/Document/FullText?findType=Y&amp;serNum=1994158357&amp;pubNum=0000595&amp;originatingDoc=Ie9eabd30d04811eb984dc49525be265a&amp;refType=RP&amp;fi=co_pp_sp_595_299&amp;originationContext=document&amp;vr=3.0&amp;rs=cblt1.0&amp;transitionType=DocumentItem&amp;contextData=(sc.Search)#co_pp_sp_595_299" TargetMode="External"/><Relationship Id="rId32"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128" Type="http://schemas.openxmlformats.org/officeDocument/2006/relationships/hyperlink" Target="http://www.westlaw.com/Link/Document/FullText?findType=h&amp;pubNum=176284&amp;cite=0516069901&amp;originatingDoc=Ie9eabd30d04811eb984dc49525be265a&amp;refType=RQ&amp;originationContext=document&amp;vr=3.0&amp;rs=cblt1.0&amp;transitionType=DocumentItem&amp;contextData=(sc.Search)" TargetMode="External"/><Relationship Id="rId335" Type="http://schemas.openxmlformats.org/officeDocument/2006/relationships/hyperlink" Target="http://www.westlaw.com/Link/Document/FullText?findType=Y&amp;serNum=2047937733&amp;pubNum=0000595&amp;originatingDoc=Ie9eabd30d04811eb984dc49525be265a&amp;refType=RP&amp;fi=co_pp_sp_595_623&amp;originationContext=document&amp;vr=3.0&amp;rs=cblt1.0&amp;transitionType=DocumentItem&amp;contextData=(sc.Search)#co_pp_sp_595_623" TargetMode="External"/><Relationship Id="rId542" Type="http://schemas.openxmlformats.org/officeDocument/2006/relationships/hyperlink" Target="http://www.westlaw.com/Link/Document/FullText?findType=Y&amp;serNum=2048387161&amp;pubNum=0000595&amp;originatingDoc=Ie9eabd30d04811eb984dc49525be265a&amp;refType=RP&amp;fi=co_pp_sp_595_837&amp;originationContext=document&amp;vr=3.0&amp;rs=cblt1.0&amp;transitionType=DocumentItem&amp;contextData=(sc.Search)#co_pp_sp_595_837" TargetMode="External"/><Relationship Id="rId181" Type="http://schemas.openxmlformats.org/officeDocument/2006/relationships/hyperlink" Target="http://www.westlaw.com/Link/Document/FullText?findType=Y&amp;serNum=1989028729&amp;pubNum=0000595&amp;originatingDoc=Ie9eabd30d04811eb984dc49525be265a&amp;refType=RP&amp;fi=co_pp_sp_595_362&amp;originationContext=document&amp;vr=3.0&amp;rs=cblt1.0&amp;transitionType=DocumentItem&amp;contextData=(sc.Search)#co_pp_sp_595_362" TargetMode="External"/><Relationship Id="rId402" Type="http://schemas.openxmlformats.org/officeDocument/2006/relationships/hyperlink" Target="http://www.westlaw.com/Link/Document/FullText?findType=Y&amp;serNum=2050884411&amp;pubNum=0000595&amp;originatingDoc=Ie9eabd30d04811eb984dc49525be265a&amp;refType=RP&amp;fi=co_pp_sp_595_42&amp;originationContext=document&amp;vr=3.0&amp;rs=cblt1.0&amp;transitionType=DocumentItem&amp;contextData=(sc.Search)#co_pp_sp_595_42" TargetMode="External"/><Relationship Id="rId279" Type="http://schemas.openxmlformats.org/officeDocument/2006/relationships/hyperlink" Target="http://www.westlaw.com/Link/Document/FullText?findType=Y&amp;serNum=2040838380&amp;pubNum=0000595&amp;originatingDoc=Ie9eabd30d04811eb984dc49525be265a&amp;refType=RP&amp;originationContext=document&amp;vr=3.0&amp;rs=cblt1.0&amp;transitionType=DocumentItem&amp;contextData=(sc.Search)" TargetMode="External"/><Relationship Id="rId486" Type="http://schemas.openxmlformats.org/officeDocument/2006/relationships/hyperlink" Target="http://www.westlaw.com/Link/Document/FullText?findType=Y&amp;serNum=1801123932&amp;pubNum=0000780&amp;originatingDoc=Ie9eabd30d04811eb984dc49525be265a&amp;refType=RP&amp;fi=co_pp_sp_780_177&amp;originationContext=document&amp;vr=3.0&amp;rs=cblt1.0&amp;transitionType=DocumentItem&amp;contextData=(sc.Search)#co_pp_sp_780_177" TargetMode="External"/><Relationship Id="rId43" Type="http://schemas.openxmlformats.org/officeDocument/2006/relationships/hyperlink" Target="http://www.westlaw.com/Browse/Home/KeyNumber/405k2651/View.html?docGuid=Ie9eabd30d04811eb984dc49525be265a&amp;originationContext=document&amp;vr=3.0&amp;rs=cblt1.0&amp;transitionType=DocumentItem&amp;contextData=(sc.Search)" TargetMode="External"/><Relationship Id="rId139" Type="http://schemas.openxmlformats.org/officeDocument/2006/relationships/hyperlink" Target="http://www.westlaw.com/Link/Document/FullText?findType=h&amp;pubNum=176284&amp;cite=0255968501&amp;originatingDoc=Ie9eabd30d04811eb984dc49525be265a&amp;refType=RQ&amp;originationContext=document&amp;vr=3.0&amp;rs=cblt1.0&amp;transitionType=DocumentItem&amp;contextData=(sc.Search)" TargetMode="External"/><Relationship Id="rId346" Type="http://schemas.openxmlformats.org/officeDocument/2006/relationships/hyperlink" Target="http://www.westlaw.com/Link/Document/FullText?findType=Y&amp;serNum=2027537282&amp;pubNum=0000595&amp;originatingDoc=Ie9eabd30d04811eb984dc49525be265a&amp;refType=RP&amp;fi=co_pp_sp_595_17&amp;originationContext=document&amp;vr=3.0&amp;rs=cblt1.0&amp;transitionType=DocumentItem&amp;contextData=(sc.Search)#co_pp_sp_595_17" TargetMode="External"/><Relationship Id="rId553" Type="http://schemas.openxmlformats.org/officeDocument/2006/relationships/hyperlink" Target="http://www.westlaw.com/Link/Document/FullText?findType=Y&amp;serNum=2000387329&amp;pubNum=0004645&amp;originatingDoc=Ie9eabd30d04811eb984dc49525be265a&amp;refType=RP&amp;fi=co_pp_sp_4645_437&amp;originationContext=document&amp;vr=3.0&amp;rs=cblt1.0&amp;transitionType=DocumentItem&amp;contextData=(sc.Search)#co_pp_sp_4645_437" TargetMode="External"/><Relationship Id="rId192" Type="http://schemas.openxmlformats.org/officeDocument/2006/relationships/hyperlink" Target="#co_anchor_F122053843787_1" TargetMode="External"/><Relationship Id="rId206" Type="http://schemas.openxmlformats.org/officeDocument/2006/relationships/hyperlink" Target="http://www.westlaw.com/Link/Document/FullText?findType=Y&amp;serNum=2051458713&amp;pubNum=0000595&amp;originatingDoc=Ie9eabd30d04811eb984dc49525be265a&amp;refType=RP&amp;fi=co_pp_sp_595_386&amp;originationContext=document&amp;vr=3.0&amp;rs=cblt1.0&amp;transitionType=DocumentItem&amp;contextData=(sc.Search)#co_pp_sp_595_386" TargetMode="External"/><Relationship Id="rId413" Type="http://schemas.openxmlformats.org/officeDocument/2006/relationships/hyperlink" Target="http://www.westlaw.com/Link/Document/FullText?findType=Y&amp;serNum=0101617639&amp;pubNum=0003050&amp;originatingDoc=Ie9eabd30d04811eb984dc49525be265a&amp;refType=LR&amp;fi=co_pp_sp_3050_1480&amp;originationContext=document&amp;vr=3.0&amp;rs=cblt1.0&amp;transitionType=DocumentItem&amp;contextData=(sc.Search)#co_pp_sp_3050_1480" TargetMode="External"/><Relationship Id="rId497" Type="http://schemas.openxmlformats.org/officeDocument/2006/relationships/hyperlink" Target="http://www.westlaw.com/Link/Document/FullText?findType=Y&amp;serNum=2027537282&amp;pubNum=0000595&amp;originatingDoc=Ie9eabd30d04811eb984dc49525be265a&amp;refType=RP&amp;fi=co_pp_sp_595_11&amp;originationContext=document&amp;vr=3.0&amp;rs=cblt1.0&amp;transitionType=DocumentItem&amp;contextData=(sc.Search)#co_pp_sp_595_11" TargetMode="External"/><Relationship Id="rId357" Type="http://schemas.openxmlformats.org/officeDocument/2006/relationships/hyperlink" Target="http://www.westlaw.com/Link/Document/FullText?findType=Y&amp;serNum=2052919848&amp;pubNum=0000595&amp;originatingDoc=Ie9eabd30d04811eb984dc49525be265a&amp;refType=RP&amp;fi=co_pp_sp_595_435&amp;originationContext=document&amp;vr=3.0&amp;rs=cblt1.0&amp;transitionType=DocumentItem&amp;contextData=(sc.Search)#co_pp_sp_595_435" TargetMode="External"/><Relationship Id="rId54" Type="http://schemas.openxmlformats.org/officeDocument/2006/relationships/hyperlink" Target="http://www.westlaw.com/Browse/Home/KeyNumber/317/View.html?docGuid=Ie9eabd30d04811eb984dc49525be265a&amp;originationContext=document&amp;vr=3.0&amp;rs=cblt1.0&amp;transitionType=DocumentItem&amp;contextData=(sc.Search)" TargetMode="External"/><Relationship Id="rId217" Type="http://schemas.openxmlformats.org/officeDocument/2006/relationships/hyperlink" Target="http://www.westlaw.com/Link/Document/FullText?findType=Y&amp;serNum=1992106162&amp;pubNum=0000708&amp;originatingDoc=Ie9eabd30d04811eb984dc49525be265a&amp;refType=RP&amp;fi=co_pp_sp_708_2136&amp;originationContext=document&amp;vr=3.0&amp;rs=cblt1.0&amp;transitionType=DocumentItem&amp;contextData=(sc.Search)#co_pp_sp_708_2136" TargetMode="External"/><Relationship Id="rId564" Type="http://schemas.openxmlformats.org/officeDocument/2006/relationships/hyperlink" Target="http://www.westlaw.com/Link/Document/FullText?findType=Y&amp;serNum=2052999394&amp;pubNum=0000595&amp;originatingDoc=Ie9eabd30d04811eb984dc49525be265a&amp;refType=RP&amp;fi=co_pp_sp_595_99&amp;originationContext=document&amp;vr=3.0&amp;rs=cblt1.0&amp;transitionType=DocumentItem&amp;contextData=(sc.Search)#co_pp_sp_595_99" TargetMode="External"/><Relationship Id="rId424" Type="http://schemas.openxmlformats.org/officeDocument/2006/relationships/hyperlink" Target="http://www.westlaw.com/Link/Document/FullText?findType=Y&amp;serNum=1992106162&amp;originatingDoc=Ie9eabd30d04811eb984dc49525be265a&amp;refType=RP&amp;originationContext=document&amp;vr=3.0&amp;rs=cblt1.0&amp;transitionType=DocumentItem&amp;contextData=(sc.Search)" TargetMode="External"/><Relationship Id="rId270" Type="http://schemas.openxmlformats.org/officeDocument/2006/relationships/hyperlink" Target="http://www.westlaw.com/Link/Document/FullText?findType=Y&amp;serNum=2050884411&amp;pubNum=0000595&amp;originatingDoc=Ie9eabd30d04811eb984dc49525be265a&amp;refType=RP&amp;fi=co_pp_sp_595_40&amp;originationContext=document&amp;vr=3.0&amp;rs=cblt1.0&amp;transitionType=DocumentItem&amp;contextData=(sc.Search)#co_pp_sp_595_40" TargetMode="External"/><Relationship Id="rId65" Type="http://schemas.openxmlformats.org/officeDocument/2006/relationships/hyperlink" Target="http://www.westlaw.com/Link/Document/FullText?findType=L&amp;pubNum=1000583&amp;cite=USCOARTIIIS2CL1&amp;originatingDoc=Ie9eabd30d04811eb984dc49525be265a&amp;refType=LQ&amp;originationContext=document&amp;vr=3.0&amp;rs=cblt1.0&amp;transitionType=DocumentItem&amp;contextData=(sc.Search)" TargetMode="External"/><Relationship Id="rId130" Type="http://schemas.openxmlformats.org/officeDocument/2006/relationships/hyperlink" Target="http://www.westlaw.com/Link/Document/FullText?findType=h&amp;pubNum=176284&amp;cite=0275256001&amp;originatingDoc=Ie9eabd30d04811eb984dc49525be265a&amp;refType=RQ&amp;originationContext=document&amp;vr=3.0&amp;rs=cblt1.0&amp;transitionType=DocumentItem&amp;contextData=(sc.Search)" TargetMode="External"/><Relationship Id="rId368" Type="http://schemas.openxmlformats.org/officeDocument/2006/relationships/hyperlink" Target="http://www.westlaw.com/Link/Document/FullText?findType=Y&amp;serNum=2030150161&amp;pubNum=0000999&amp;originatingDoc=Ie9eabd30d04811eb984dc49525be265a&amp;refType=RP&amp;fi=co_pp_sp_999_7&amp;originationContext=document&amp;vr=3.0&amp;rs=cblt1.0&amp;transitionType=DocumentItem&amp;contextData=(sc.Search)#co_pp_sp_999_7" TargetMode="External"/><Relationship Id="rId575" Type="http://schemas.openxmlformats.org/officeDocument/2006/relationships/theme" Target="theme/theme1.xml"/><Relationship Id="rId228" Type="http://schemas.openxmlformats.org/officeDocument/2006/relationships/hyperlink" Target="https://1.next.westlaw.com/Link/RelatedInformation/Flag?documentGuid=I814b3740fe9611d9b386b232635db992&amp;transitionType=InlineKeyCiteFlags&amp;originationContext=docHeaderFlag&amp;Rank=0&amp;ppcid=6278996831ab44c786c7700675b40e2b&amp;contextData=(sc.Search)" TargetMode="External"/><Relationship Id="rId435"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281" Type="http://schemas.openxmlformats.org/officeDocument/2006/relationships/hyperlink" Target="http://www.westlaw.com/Link/Document/FullText?findType=Y&amp;serNum=2040838380&amp;pubNum=0000595&amp;originatingDoc=Ie9eabd30d04811eb984dc49525be265a&amp;refType=RP&amp;fi=co_pp_sp_595_52&amp;originationContext=document&amp;vr=3.0&amp;rs=cblt1.0&amp;transitionType=DocumentItem&amp;contextData=(sc.Search)#co_pp_sp_595_52" TargetMode="External"/><Relationship Id="rId337" Type="http://schemas.openxmlformats.org/officeDocument/2006/relationships/hyperlink" Target="http://www.westlaw.com/Link/Document/FullText?findType=Y&amp;serNum=1909007096&amp;pubNum=0000594&amp;originatingDoc=Ie9eabd30d04811eb984dc49525be265a&amp;refType=RP&amp;fi=co_pp_sp_594_1071&amp;originationContext=document&amp;vr=3.0&amp;rs=cblt1.0&amp;transitionType=DocumentItem&amp;contextData=(sc.Search)#co_pp_sp_594_1071" TargetMode="External"/><Relationship Id="rId502" Type="http://schemas.openxmlformats.org/officeDocument/2006/relationships/hyperlink" Target="https://1.next.westlaw.com/Link/RelatedInformation/Flag?documentGuid=Ia8a10d2bfe8611d98ac8f235252e36df&amp;transitionType=InlineKeyCiteFlags&amp;originationContext=docHeaderFlag&amp;Rank=0&amp;ppcid=6278996831ab44c786c7700675b40e2b&amp;contextData=(sc.Search)" TargetMode="External"/><Relationship Id="rId34"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76"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141" Type="http://schemas.openxmlformats.org/officeDocument/2006/relationships/hyperlink" Target="http://www.westlaw.com/Link/Document/FullText?findType=h&amp;pubNum=176284&amp;cite=0330055201&amp;originatingDoc=Ie9eabd30d04811eb984dc49525be265a&amp;refType=RQ&amp;originationContext=document&amp;vr=3.0&amp;rs=cblt1.0&amp;transitionType=DocumentItem&amp;contextData=(sc.Search)" TargetMode="External"/><Relationship Id="rId379" Type="http://schemas.openxmlformats.org/officeDocument/2006/relationships/hyperlink" Target="http://www.westlaw.com/Link/Document/FullText?findType=Y&amp;serNum=2052214083&amp;pubNum=0000641&amp;originatingDoc=Ie9eabd30d04811eb984dc49525be265a&amp;refType=RP&amp;originationContext=document&amp;vr=3.0&amp;rs=cblt1.0&amp;transitionType=DocumentItem&amp;contextData=(sc.Search)" TargetMode="External"/><Relationship Id="rId544" Type="http://schemas.openxmlformats.org/officeDocument/2006/relationships/hyperlink" Target="http://www.westlaw.com/Link/Document/FullText?findType=Y&amp;serNum=2048387161&amp;pubNum=0000595&amp;originatingDoc=Ie9eabd30d04811eb984dc49525be265a&amp;refType=RP&amp;originationContext=document&amp;vr=3.0&amp;rs=cblt1.0&amp;transitionType=DocumentItem&amp;contextData=(sc.Search)" TargetMode="External"/><Relationship Id="rId7" Type="http://schemas.openxmlformats.org/officeDocument/2006/relationships/footer" Target="footer1.xml"/><Relationship Id="rId183" Type="http://schemas.openxmlformats.org/officeDocument/2006/relationships/hyperlink" Target="http://www.westlaw.com/Link/Document/FullText?findType=Y&amp;serNum=1932106645&amp;pubNum=0000594&amp;originatingDoc=Ie9eabd30d04811eb984dc49525be265a&amp;refType=RP&amp;fi=co_pp_sp_594_133&amp;originationContext=document&amp;vr=3.0&amp;rs=cblt1.0&amp;transitionType=DocumentItem&amp;contextData=(sc.Search)#co_pp_sp_594_133" TargetMode="External"/><Relationship Id="rId239" Type="http://schemas.openxmlformats.org/officeDocument/2006/relationships/hyperlink" Target="http://www.westlaw.com/Link/Document/FullText?findType=Y&amp;serNum=2006819895&amp;pubNum=0000595&amp;originatingDoc=Ie9eabd30d04811eb984dc49525be265a&amp;refType=RP&amp;fi=co_pp_sp_595_869&amp;originationContext=document&amp;vr=3.0&amp;rs=cblt1.0&amp;transitionType=DocumentItem&amp;contextData=(sc.Search)#co_pp_sp_595_869" TargetMode="External"/><Relationship Id="rId390" Type="http://schemas.openxmlformats.org/officeDocument/2006/relationships/hyperlink" Target="http://www.westlaw.com/Link/Document/FullText?findType=h&amp;pubNum=176284&amp;cite=0518249401&amp;originatingDoc=Ie9eabd30d04811eb984dc49525be265a&amp;refType=RQ&amp;originationContext=document&amp;vr=3.0&amp;rs=cblt1.0&amp;transitionType=DocumentItem&amp;contextData=(sc.Search)" TargetMode="External"/><Relationship Id="rId404" Type="http://schemas.openxmlformats.org/officeDocument/2006/relationships/hyperlink" Target="http://www.westlaw.com/Link/Document/FullText?findType=Y&amp;serNum=2050884411&amp;pubNum=0000595&amp;originatingDoc=Ie9eabd30d04811eb984dc49525be265a&amp;refType=RP&amp;originationContext=document&amp;vr=3.0&amp;rs=cblt1.0&amp;transitionType=DocumentItem&amp;contextData=(sc.Search)" TargetMode="External"/><Relationship Id="rId446" Type="http://schemas.openxmlformats.org/officeDocument/2006/relationships/hyperlink" Target="http://www.westlaw.com/Link/Document/FullText?findType=Y&amp;serNum=1984110454&amp;pubNum=0000162&amp;originatingDoc=Ie9eabd30d04811eb984dc49525be265a&amp;refType=RP&amp;fi=co_pp_sp_162_365&amp;originationContext=document&amp;vr=3.0&amp;rs=cblt1.0&amp;transitionType=DocumentItem&amp;contextData=(sc.Search)#co_pp_sp_162_365" TargetMode="External"/><Relationship Id="rId250" Type="http://schemas.openxmlformats.org/officeDocument/2006/relationships/hyperlink" Target="#co_anchor_F212053843787_1" TargetMode="External"/><Relationship Id="rId292" Type="http://schemas.openxmlformats.org/officeDocument/2006/relationships/hyperlink" Target="http://www.westlaw.com/Link/Document/FullText?findType=Y&amp;serNum=2052919848&amp;pubNum=0000595&amp;originatingDoc=Ie9eabd30d04811eb984dc49525be265a&amp;refType=RP&amp;fi=co_pp_sp_595_435&amp;originationContext=document&amp;vr=3.0&amp;rs=cblt1.0&amp;transitionType=DocumentItem&amp;contextData=(sc.Search)#co_pp_sp_595_435" TargetMode="External"/><Relationship Id="rId306" Type="http://schemas.openxmlformats.org/officeDocument/2006/relationships/hyperlink" Target="http://www.westlaw.com/Link/Document/FullText?findType=Y&amp;serNum=2052919848&amp;pubNum=0000595&amp;originatingDoc=Ie9eabd30d04811eb984dc49525be265a&amp;refType=RP&amp;originationContext=document&amp;vr=3.0&amp;rs=cblt1.0&amp;transitionType=DocumentItem&amp;contextData=(sc.Search)" TargetMode="External"/><Relationship Id="rId488" Type="http://schemas.openxmlformats.org/officeDocument/2006/relationships/hyperlink" Target="http://www.westlaw.com/Link/Document/FullText?findType=Y&amp;serNum=0289512969&amp;pubNum=0156343&amp;originatingDoc=Ie9eabd30d04811eb984dc49525be265a&amp;refType=TS&amp;originationContext=document&amp;vr=3.0&amp;rs=cblt1.0&amp;transitionType=DocumentItem&amp;contextData=(sc.Search)" TargetMode="External"/><Relationship Id="rId45" Type="http://schemas.openxmlformats.org/officeDocument/2006/relationships/hyperlink" Target="http://www.westlaw.com/Browse/Home/KeyNumber/405k1011/View.html?docGuid=Ie9eabd30d04811eb984dc49525be265a&amp;originationContext=document&amp;vr=3.0&amp;rs=cblt1.0&amp;transitionType=DocumentItem&amp;contextData=(sc.Search)" TargetMode="External"/><Relationship Id="rId87"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110"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348" Type="http://schemas.openxmlformats.org/officeDocument/2006/relationships/hyperlink" Target="http://www.westlaw.com/Link/Document/FullText?findType=Y&amp;serNum=1978128455&amp;pubNum=0000595&amp;originatingDoc=Ie9eabd30d04811eb984dc49525be265a&amp;refType=RP&amp;fi=co_pp_sp_595_831&amp;originationContext=document&amp;vr=3.0&amp;rs=cblt1.0&amp;transitionType=DocumentItem&amp;contextData=(sc.Search)#co_pp_sp_595_831" TargetMode="External"/><Relationship Id="rId513" Type="http://schemas.openxmlformats.org/officeDocument/2006/relationships/hyperlink" Target="http://www.westlaw.com/Link/Document/FullText?findType=Y&amp;serNum=2016354314&amp;pubNum=0000595&amp;originatingDoc=Ie9eabd30d04811eb984dc49525be265a&amp;refType=RP&amp;fi=co_pp_sp_595_420&amp;originationContext=document&amp;vr=3.0&amp;rs=cblt1.0&amp;transitionType=DocumentItem&amp;contextData=(sc.Search)#co_pp_sp_595_420" TargetMode="External"/><Relationship Id="rId555" Type="http://schemas.openxmlformats.org/officeDocument/2006/relationships/hyperlink" Target="https://1.next.westlaw.com/Link/RelatedInformation/Flag?documentGuid=Ieb6cb7a4f55b11d983e7e9deff98dc6f&amp;transitionType=InlineKeyCiteFlags&amp;originationContext=docHeaderFlag&amp;Rank=0&amp;ppcid=6278996831ab44c786c7700675b40e2b&amp;contextData=(sc.Search)" TargetMode="External"/><Relationship Id="rId152" Type="http://schemas.openxmlformats.org/officeDocument/2006/relationships/hyperlink" Target="http://www.westlaw.com/Link/Document/FullText?findType=Y&amp;serNum=2035767880&amp;pubNum=0000506&amp;originatingDoc=Ie9eabd30d04811eb984dc49525be265a&amp;refType=RP&amp;fi=co_pp_sp_506_243&amp;originationContext=document&amp;vr=3.0&amp;rs=cblt1.0&amp;transitionType=DocumentItem&amp;contextData=(sc.Search)#co_pp_sp_506_243" TargetMode="External"/><Relationship Id="rId194" Type="http://schemas.openxmlformats.org/officeDocument/2006/relationships/hyperlink" Target="http://www.westlaw.com/Link/Document/FullText?findType=Y&amp;serNum=2002720465&amp;pubNum=0000595&amp;originatingDoc=Ie9eabd30d04811eb984dc49525be265a&amp;refType=RP&amp;fi=co_pp_sp_595_497&amp;originationContext=document&amp;vr=3.0&amp;rs=cblt1.0&amp;transitionType=DocumentItem&amp;contextData=(sc.Search)#co_pp_sp_595_497" TargetMode="External"/><Relationship Id="rId208" Type="http://schemas.openxmlformats.org/officeDocument/2006/relationships/hyperlink" Target="http://www.westlaw.com/Link/Document/FullText?findType=Y&amp;serNum=2051458713&amp;pubNum=0000595&amp;originatingDoc=Ie9eabd30d04811eb984dc49525be265a&amp;refType=RP&amp;originationContext=document&amp;vr=3.0&amp;rs=cblt1.0&amp;transitionType=DocumentItem&amp;contextData=(sc.Search)" TargetMode="External"/><Relationship Id="rId415" Type="http://schemas.openxmlformats.org/officeDocument/2006/relationships/hyperlink" Target="http://www.westlaw.com/Link/Document/FullText?findType=Y&amp;serNum=2006819895&amp;pubNum=0000595&amp;originatingDoc=Ie9eabd30d04811eb984dc49525be265a&amp;refType=RP&amp;originationContext=document&amp;vr=3.0&amp;rs=cblt1.0&amp;transitionType=DocumentItem&amp;contextData=(sc.Search)" TargetMode="External"/><Relationship Id="rId457" Type="http://schemas.openxmlformats.org/officeDocument/2006/relationships/hyperlink" Target="http://www.westlaw.com/Link/Document/FullText?findType=h&amp;pubNum=176284&amp;cite=0374460501&amp;originatingDoc=Ie9eabd30d04811eb984dc49525be265a&amp;refType=RQ&amp;originationContext=document&amp;vr=3.0&amp;rs=cblt1.0&amp;transitionType=DocumentItem&amp;contextData=(sc.Search)" TargetMode="External"/><Relationship Id="rId261" Type="http://schemas.openxmlformats.org/officeDocument/2006/relationships/hyperlink" Target="#co_anchor_F232053843787_1" TargetMode="External"/><Relationship Id="rId499" Type="http://schemas.openxmlformats.org/officeDocument/2006/relationships/hyperlink" Target="http://www.westlaw.com/Link/Document/FullText?findType=Y&amp;serNum=2051458713&amp;pubNum=0000595&amp;originatingDoc=Ie9eabd30d04811eb984dc49525be265a&amp;refType=RP&amp;originationContext=document&amp;vr=3.0&amp;rs=cblt1.0&amp;transitionType=DocumentItem&amp;contextData=(sc.Search)" TargetMode="External"/><Relationship Id="rId14" Type="http://schemas.openxmlformats.org/officeDocument/2006/relationships/hyperlink" Target="#co_anchor_F332053843787_1" TargetMode="External"/><Relationship Id="rId56" Type="http://schemas.openxmlformats.org/officeDocument/2006/relationships/hyperlink" Target="http://www.westlaw.com/Browse/Home/KeyNumber/170A/View.html?docGuid=Ie9eabd30d04811eb984dc49525be265a&amp;originationContext=document&amp;vr=3.0&amp;rs=cblt1.0&amp;transitionType=DocumentItem&amp;contextData=(sc.Search)" TargetMode="External"/><Relationship Id="rId317" Type="http://schemas.openxmlformats.org/officeDocument/2006/relationships/hyperlink" Target="http://www.westlaw.com/Link/Document/FullText?findType=Y&amp;serNum=1977110809&amp;pubNum=0000595&amp;originatingDoc=Ie9eabd30d04811eb984dc49525be265a&amp;refType=RP&amp;originationContext=document&amp;vr=3.0&amp;rs=cblt1.0&amp;transitionType=DocumentItem&amp;contextData=(sc.Search)" TargetMode="External"/><Relationship Id="rId359" Type="http://schemas.openxmlformats.org/officeDocument/2006/relationships/hyperlink" Target="http://www.westlaw.com/Link/Document/FullText?findType=Y&amp;serNum=2052919848&amp;pubNum=0000595&amp;originatingDoc=Ie9eabd30d04811eb984dc49525be265a&amp;refType=RP&amp;fi=co_pp_sp_595_435&amp;originationContext=document&amp;vr=3.0&amp;rs=cblt1.0&amp;transitionType=DocumentItem&amp;contextData=(sc.Search)#co_pp_sp_595_435" TargetMode="External"/><Relationship Id="rId524" Type="http://schemas.openxmlformats.org/officeDocument/2006/relationships/hyperlink" Target="http://www.westlaw.com/Link/Document/FullText?findType=Y&amp;serNum=1981147364&amp;pubNum=0000162&amp;originatingDoc=Ie9eabd30d04811eb984dc49525be265a&amp;refType=RP&amp;fi=co_pp_sp_162_607&amp;originationContext=document&amp;vr=3.0&amp;rs=cblt1.0&amp;transitionType=DocumentItem&amp;contextData=(sc.Search)#co_pp_sp_162_607" TargetMode="External"/><Relationship Id="rId566" Type="http://schemas.openxmlformats.org/officeDocument/2006/relationships/hyperlink" Target="http://www.westlaw.com/Link/Document/FullText?findType=Y&amp;serNum=2050920316&amp;pubNum=0000708&amp;originatingDoc=Ie9eabd30d04811eb984dc49525be265a&amp;refType=RP&amp;fi=co_pp_sp_708_1579&amp;originationContext=document&amp;vr=3.0&amp;rs=cblt1.0&amp;transitionType=DocumentItem&amp;contextData=(sc.Search)#co_pp_sp_708_1579" TargetMode="External"/><Relationship Id="rId98" Type="http://schemas.openxmlformats.org/officeDocument/2006/relationships/hyperlink" Target="http://www.westlaw.com/Browse/Home/KeyNumber/92k2453/View.html?docGuid=Ie9eabd30d04811eb984dc49525be265a&amp;originationContext=document&amp;vr=3.0&amp;rs=cblt1.0&amp;transitionType=DocumentItem&amp;contextData=(sc.Search)" TargetMode="External"/><Relationship Id="rId121" Type="http://schemas.openxmlformats.org/officeDocument/2006/relationships/hyperlink" Target="http://www.westlaw.com/Browse/Home/KeyNumber/92XX(C)5/View.html?docGuid=Ie9eabd30d04811eb984dc49525be265a&amp;originationContext=document&amp;vr=3.0&amp;rs=cblt1.0&amp;transitionType=DocumentItem&amp;contextData=(sc.Search)" TargetMode="External"/><Relationship Id="rId163" Type="http://schemas.openxmlformats.org/officeDocument/2006/relationships/hyperlink" Target="#co_anchor_F62053843787_1" TargetMode="External"/><Relationship Id="rId219" Type="http://schemas.openxmlformats.org/officeDocument/2006/relationships/hyperlink" Target="#co_anchor_F162053843787_1" TargetMode="External"/><Relationship Id="rId370" Type="http://schemas.openxmlformats.org/officeDocument/2006/relationships/hyperlink" Target="https://1.next.westlaw.com/Link/RelatedInformation/Flag?documentGuid=Ieece5540abda11e88c45d187944abdda&amp;transitionType=InlineKeyCiteFlags&amp;originationContext=docHeaderFlag&amp;Rank=0&amp;ppcid=6278996831ab44c786c7700675b40e2b&amp;contextData=(sc.Search)" TargetMode="External"/><Relationship Id="rId426" Type="http://schemas.openxmlformats.org/officeDocument/2006/relationships/hyperlink" Target="http://www.westlaw.com/Link/Document/FullText?findType=Y&amp;serNum=2002720465&amp;pubNum=0000595&amp;originatingDoc=Ie9eabd30d04811eb984dc49525be265a&amp;refType=RP&amp;fi=co_pp_sp_595_496&amp;originationContext=document&amp;vr=3.0&amp;rs=cblt1.0&amp;transitionType=DocumentItem&amp;contextData=(sc.Search)#co_pp_sp_595_496" TargetMode="External"/><Relationship Id="rId230" Type="http://schemas.openxmlformats.org/officeDocument/2006/relationships/hyperlink" Target="http://www.westlaw.com/Link/Document/FullText?findType=L&amp;pubNum=1000371&amp;cite=IACNART3S1&amp;originatingDoc=Ie9eabd30d04811eb984dc49525be265a&amp;refType=LQ&amp;originationContext=document&amp;vr=3.0&amp;rs=cblt1.0&amp;transitionType=DocumentItem&amp;contextData=(sc.Search)" TargetMode="External"/><Relationship Id="rId468" Type="http://schemas.openxmlformats.org/officeDocument/2006/relationships/hyperlink" Target="http://www.westlaw.com/Link/Document/FullText?findType=Y&amp;serNum=1953105383&amp;pubNum=0000595&amp;originatingDoc=Ie9eabd30d04811eb984dc49525be265a&amp;refType=RP&amp;fi=co_pp_sp_595_589&amp;originationContext=document&amp;vr=3.0&amp;rs=cblt1.0&amp;transitionType=DocumentItem&amp;contextData=(sc.Search)#co_pp_sp_595_589" TargetMode="External"/><Relationship Id="rId25"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67" Type="http://schemas.openxmlformats.org/officeDocument/2006/relationships/hyperlink" Target="http://www.westlaw.com/Browse/Home/KeyNumber/170Ak103.2/View.html?docGuid=Ie9eabd30d04811eb984dc49525be265a&amp;originationContext=document&amp;vr=3.0&amp;rs=cblt1.0&amp;transitionType=DocumentItem&amp;contextData=(sc.Search)" TargetMode="External"/><Relationship Id="rId272" Type="http://schemas.openxmlformats.org/officeDocument/2006/relationships/hyperlink" Target="#co_anchor_F272053843787_1" TargetMode="External"/><Relationship Id="rId328" Type="http://schemas.openxmlformats.org/officeDocument/2006/relationships/hyperlink" Target="#co_anchor_F332053843787_1" TargetMode="External"/><Relationship Id="rId535" Type="http://schemas.openxmlformats.org/officeDocument/2006/relationships/hyperlink" Target="http://www.westlaw.com/Link/Document/FullText?findType=Y&amp;serNum=2038848364&amp;pubNum=0000708&amp;originatingDoc=Ie9eabd30d04811eb984dc49525be265a&amp;refType=RP&amp;fi=co_pp_sp_708_1547&amp;originationContext=document&amp;vr=3.0&amp;rs=cblt1.0&amp;transitionType=DocumentItem&amp;contextData=(sc.Search)#co_pp_sp_708_1547" TargetMode="External"/><Relationship Id="rId132" Type="http://schemas.openxmlformats.org/officeDocument/2006/relationships/hyperlink" Target="http://www.westlaw.com/Link/Document/FullText?findType=h&amp;pubNum=176284&amp;cite=0520480701&amp;originatingDoc=Ie9eabd30d04811eb984dc49525be265a&amp;refType=RQ&amp;originationContext=document&amp;vr=3.0&amp;rs=cblt1.0&amp;transitionType=DocumentItem&amp;contextData=(sc.Search)" TargetMode="External"/><Relationship Id="rId174" Type="http://schemas.openxmlformats.org/officeDocument/2006/relationships/hyperlink" Target="http://www.westlaw.com/Link/Document/FullText?findType=Y&amp;serNum=1996167353&amp;pubNum=0000595&amp;originatingDoc=Ie9eabd30d04811eb984dc49525be265a&amp;refType=RP&amp;originationContext=document&amp;vr=3.0&amp;rs=cblt1.0&amp;transitionType=DocumentItem&amp;contextData=(sc.Search)" TargetMode="External"/><Relationship Id="rId381" Type="http://schemas.openxmlformats.org/officeDocument/2006/relationships/hyperlink" Target="http://www.westlaw.com/Link/Document/FullText?findType=Y&amp;serNum=2052214083&amp;pubNum=0000641&amp;originatingDoc=Ie9eabd30d04811eb984dc49525be265a&amp;refType=RP&amp;originationContext=document&amp;vr=3.0&amp;rs=cblt1.0&amp;transitionType=DocumentItem&amp;contextData=(sc.Search)" TargetMode="External"/><Relationship Id="rId241"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437" Type="http://schemas.openxmlformats.org/officeDocument/2006/relationships/hyperlink" Target="http://www.westlaw.com/Link/Document/FullText?findType=Y&amp;serNum=1992106162&amp;originatingDoc=Ie9eabd30d04811eb984dc49525be265a&amp;refType=RP&amp;originationContext=document&amp;vr=3.0&amp;rs=cblt1.0&amp;transitionType=DocumentItem&amp;contextData=(sc.Search)" TargetMode="External"/><Relationship Id="rId479" Type="http://schemas.openxmlformats.org/officeDocument/2006/relationships/hyperlink" Target="http://www.westlaw.com/Link/Document/FullText?findType=Y&amp;serNum=1944104397&amp;pubNum=0000595&amp;originatingDoc=Ie9eabd30d04811eb984dc49525be265a&amp;refType=RP&amp;fi=co_pp_sp_595_716&amp;originationContext=document&amp;vr=3.0&amp;rs=cblt1.0&amp;transitionType=DocumentItem&amp;contextData=(sc.Search)#co_pp_sp_595_716" TargetMode="External"/><Relationship Id="rId36" Type="http://schemas.openxmlformats.org/officeDocument/2006/relationships/hyperlink" Target="http://www.westlaw.com/Browse/Home/KeyNumber/317/View.html?docGuid=Ie9eabd30d04811eb984dc49525be265a&amp;originationContext=document&amp;vr=3.0&amp;rs=cblt1.0&amp;transitionType=DocumentItem&amp;contextData=(sc.Search)" TargetMode="External"/><Relationship Id="rId283" Type="http://schemas.openxmlformats.org/officeDocument/2006/relationships/hyperlink" Target="http://www.westlaw.com/Link/Document/FullText?findType=Y&amp;serNum=2040838380&amp;pubNum=0000595&amp;originatingDoc=Ie9eabd30d04811eb984dc49525be265a&amp;refType=RP&amp;fi=co_pp_sp_595_68&amp;originationContext=document&amp;vr=3.0&amp;rs=cblt1.0&amp;transitionType=DocumentItem&amp;contextData=(sc.Search)#co_pp_sp_595_68" TargetMode="External"/><Relationship Id="rId339" Type="http://schemas.openxmlformats.org/officeDocument/2006/relationships/hyperlink" Target="http://www.westlaw.com/Link/Document/FullText?findType=Y&amp;serNum=1909007096&amp;pubNum=0000594&amp;originatingDoc=Ie9eabd30d04811eb984dc49525be265a&amp;refType=RP&amp;fi=co_pp_sp_594_1067&amp;originationContext=document&amp;vr=3.0&amp;rs=cblt1.0&amp;transitionType=DocumentItem&amp;contextData=(sc.Search)#co_pp_sp_594_1067" TargetMode="External"/><Relationship Id="rId490" Type="http://schemas.openxmlformats.org/officeDocument/2006/relationships/hyperlink" Target="http://www.westlaw.com/Link/Document/FullText?findType=Y&amp;serNum=1962127595&amp;pubNum=0000708&amp;originatingDoc=Ie9eabd30d04811eb984dc49525be265a&amp;refType=RP&amp;originationContext=document&amp;vr=3.0&amp;rs=cblt1.0&amp;transitionType=DocumentItem&amp;contextData=(sc.Search)" TargetMode="External"/><Relationship Id="rId504" Type="http://schemas.openxmlformats.org/officeDocument/2006/relationships/hyperlink" Target="http://www.westlaw.com/Link/Document/FullText?findType=Y&amp;serNum=1983108688&amp;pubNum=0000661&amp;originatingDoc=Ie9eabd30d04811eb984dc49525be265a&amp;refType=RP&amp;originationContext=document&amp;vr=3.0&amp;rs=cblt1.0&amp;transitionType=DocumentItem&amp;contextData=(sc.Search)" TargetMode="External"/><Relationship Id="rId546" Type="http://schemas.openxmlformats.org/officeDocument/2006/relationships/hyperlink" Target="http://www.westlaw.com/Link/Document/FullText?findType=Y&amp;serNum=2048387161&amp;pubNum=0000595&amp;originatingDoc=Ie9eabd30d04811eb984dc49525be265a&amp;refType=RP&amp;originationContext=document&amp;vr=3.0&amp;rs=cblt1.0&amp;transitionType=DocumentItem&amp;contextData=(sc.Search)" TargetMode="External"/><Relationship Id="rId78"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101" Type="http://schemas.openxmlformats.org/officeDocument/2006/relationships/hyperlink" Target="http://www.westlaw.com/Browse/Home/KeyNumber/41/View.html?docGuid=Ie9eabd30d04811eb984dc49525be265a&amp;originationContext=document&amp;vr=3.0&amp;rs=cblt1.0&amp;transitionType=DocumentItem&amp;contextData=(sc.Search)" TargetMode="External"/><Relationship Id="rId143" Type="http://schemas.openxmlformats.org/officeDocument/2006/relationships/hyperlink" Target="http://www.westlaw.com/Link/Document/FullText?findType=h&amp;pubNum=176284&amp;cite=0287413201&amp;originatingDoc=Ie9eabd30d04811eb984dc49525be265a&amp;refType=RQ&amp;originationContext=document&amp;vr=3.0&amp;rs=cblt1.0&amp;transitionType=DocumentItem&amp;contextData=(sc.Search)" TargetMode="External"/><Relationship Id="rId185" Type="http://schemas.openxmlformats.org/officeDocument/2006/relationships/hyperlink" Target="http://www.westlaw.com/Link/Document/FullText?findType=Y&amp;serNum=2050267404&amp;pubNum=0000595&amp;originatingDoc=Ie9eabd30d04811eb984dc49525be265a&amp;refType=RP&amp;fi=co_pp_sp_595_210&amp;originationContext=document&amp;vr=3.0&amp;rs=cblt1.0&amp;transitionType=DocumentItem&amp;contextData=(sc.Search)#co_pp_sp_595_210" TargetMode="External"/><Relationship Id="rId350" Type="http://schemas.openxmlformats.org/officeDocument/2006/relationships/hyperlink" Target="http://www.westlaw.com/Link/Document/FullText?findType=Y&amp;serNum=1962127595&amp;pubNum=0000708&amp;originatingDoc=Ie9eabd30d04811eb984dc49525be265a&amp;refType=RP&amp;fi=co_pp_sp_708_706&amp;originationContext=document&amp;vr=3.0&amp;rs=cblt1.0&amp;transitionType=DocumentItem&amp;contextData=(sc.Search)#co_pp_sp_708_706" TargetMode="External"/><Relationship Id="rId406" Type="http://schemas.openxmlformats.org/officeDocument/2006/relationships/hyperlink" Target="http://www.westlaw.com/Link/Document/FullText?findType=Y&amp;serNum=2050884411&amp;pubNum=0000595&amp;originatingDoc=Ie9eabd30d04811eb984dc49525be265a&amp;refType=RP&amp;fi=co_pp_sp_595_43&amp;originationContext=document&amp;vr=3.0&amp;rs=cblt1.0&amp;transitionType=DocumentItem&amp;contextData=(sc.Search)#co_pp_sp_595_43" TargetMode="External"/><Relationship Id="rId9" Type="http://schemas.openxmlformats.org/officeDocument/2006/relationships/hyperlink" Target="http://www.westlaw.com/Search/Results.html?query=advanced%3a+WCAID(I94860C700CF511E2A5BDFFD5BADF23E6)&amp;saveJuris=False&amp;contentType=BUSINESS-INVESTIGATOR&amp;startIndex=1&amp;contextData=(sc.Default)&amp;categoryPageUrl=Home%2fCompanyInvestigator&amp;originationContext=document&amp;vr=3.0&amp;rs=cblt1.0&amp;transitionType=DocumentItem" TargetMode="External"/><Relationship Id="rId210" Type="http://schemas.openxmlformats.org/officeDocument/2006/relationships/hyperlink" Target="#co_anchor_F132053843787_1" TargetMode="External"/><Relationship Id="rId392" Type="http://schemas.openxmlformats.org/officeDocument/2006/relationships/hyperlink" Target="http://www.westlaw.com/Link/Document/FullText?findType=h&amp;pubNum=176284&amp;cite=0121079501&amp;originatingDoc=Ie9eabd30d04811eb984dc49525be265a&amp;refType=RQ&amp;originationContext=document&amp;vr=3.0&amp;rs=cblt1.0&amp;transitionType=DocumentItem&amp;contextData=(sc.Search)" TargetMode="External"/><Relationship Id="rId448" Type="http://schemas.openxmlformats.org/officeDocument/2006/relationships/hyperlink" Target="http://www.westlaw.com/Link/Document/FullText?findType=Y&amp;serNum=1972101533&amp;pubNum=0000162&amp;originatingDoc=Ie9eabd30d04811eb984dc49525be265a&amp;refType=RP&amp;fi=co_pp_sp_162_55&amp;originationContext=document&amp;vr=3.0&amp;rs=cblt1.0&amp;transitionType=DocumentItem&amp;contextData=(sc.Search)#co_pp_sp_162_55" TargetMode="External"/><Relationship Id="rId252" Type="http://schemas.openxmlformats.org/officeDocument/2006/relationships/hyperlink" Target="http://www.westlaw.com/Link/Document/FullText?findType=Y&amp;serNum=2016354314&amp;pubNum=0000595&amp;originatingDoc=Ie9eabd30d04811eb984dc49525be265a&amp;refType=RP&amp;originationContext=document&amp;vr=3.0&amp;rs=cblt1.0&amp;transitionType=DocumentItem&amp;contextData=(sc.Search)" TargetMode="External"/><Relationship Id="rId294" Type="http://schemas.openxmlformats.org/officeDocument/2006/relationships/hyperlink" Target="http://www.westlaw.com/Link/Document/FullText?findType=Y&amp;serNum=2027537282&amp;pubNum=0000595&amp;originatingDoc=Ie9eabd30d04811eb984dc49525be265a&amp;refType=RP&amp;fi=co_pp_sp_595_17&amp;originationContext=document&amp;vr=3.0&amp;rs=cblt1.0&amp;transitionType=DocumentItem&amp;contextData=(sc.Search)#co_pp_sp_595_17" TargetMode="External"/><Relationship Id="rId308" Type="http://schemas.openxmlformats.org/officeDocument/2006/relationships/hyperlink" Target="http://www.westlaw.com/Link/Document/FullText?findType=Y&amp;serNum=2052919848&amp;pubNum=0000595&amp;originatingDoc=Ie9eabd30d04811eb984dc49525be265a&amp;refType=RP&amp;originationContext=document&amp;vr=3.0&amp;rs=cblt1.0&amp;transitionType=DocumentItem&amp;contextData=(sc.Search)" TargetMode="External"/><Relationship Id="rId515" Type="http://schemas.openxmlformats.org/officeDocument/2006/relationships/hyperlink" Target="http://www.westlaw.com/Link/Document/FullText?findType=Y&amp;serNum=2051458713&amp;pubNum=0000595&amp;originatingDoc=Ie9eabd30d04811eb984dc49525be265a&amp;refType=RP&amp;originationContext=document&amp;vr=3.0&amp;rs=cblt1.0&amp;transitionType=DocumentItem&amp;contextData=(sc.Search)" TargetMode="External"/><Relationship Id="rId47" Type="http://schemas.openxmlformats.org/officeDocument/2006/relationships/hyperlink" Target="http://www.westlaw.com/Browse/Home/KeyNumber/317k7/View.html?docGuid=Ie9eabd30d04811eb984dc49525be265a&amp;originationContext=document&amp;vr=3.0&amp;rs=cblt1.0&amp;transitionType=DocumentItem&amp;contextData=(sc.Search)" TargetMode="External"/><Relationship Id="rId89" Type="http://schemas.openxmlformats.org/officeDocument/2006/relationships/hyperlink" Target="http://www.westlaw.com/Link/Document/FullText?findType=L&amp;pubNum=1000583&amp;cite=USCOARTIIIS1&amp;originatingDoc=Ie9eabd30d04811eb984dc49525be265a&amp;refType=LQ&amp;originationContext=document&amp;vr=3.0&amp;rs=cblt1.0&amp;transitionType=DocumentItem&amp;contextData=(sc.Search)" TargetMode="External"/><Relationship Id="rId112" Type="http://schemas.openxmlformats.org/officeDocument/2006/relationships/hyperlink" Target="http://www.westlaw.com/Browse/Home/KeyNumber/118A/View.html?docGuid=Ie9eabd30d04811eb984dc49525be265a&amp;originationContext=document&amp;vr=3.0&amp;rs=cblt1.0&amp;transitionType=DocumentItem&amp;contextData=(sc.Search)" TargetMode="External"/><Relationship Id="rId154" Type="http://schemas.openxmlformats.org/officeDocument/2006/relationships/hyperlink" Target="https://1.next.westlaw.com/Link/RelatedInformation/Flag?documentGuid=NE856C310598611E89F46DE20B001B148&amp;transitionType=InlineKeyCiteFlags&amp;originationContext=docHeaderFlag&amp;Rank=0&amp;ppcid=6278996831ab44c786c7700675b40e2b&amp;contextData=(sc.Search)" TargetMode="External"/><Relationship Id="rId361" Type="http://schemas.openxmlformats.org/officeDocument/2006/relationships/hyperlink" Target="https://1.next.westlaw.com/Link/RelatedInformation/Flag?documentGuid=I2e09f8503ce511e4b4bafa136b480ad2&amp;transitionType=InlineKeyCiteFlags&amp;originationContext=docHeaderFlag&amp;Rank=0&amp;ppcid=6278996831ab44c786c7700675b40e2b&amp;contextData=(sc.Search)" TargetMode="External"/><Relationship Id="rId557" Type="http://schemas.openxmlformats.org/officeDocument/2006/relationships/hyperlink" Target="https://1.next.westlaw.com/Link/RelatedInformation/Flag?documentGuid=I566c07dfd62711da9b7ac9a25aad3918&amp;transitionType=InlineKeyCiteFlags&amp;originationContext=docHeaderFlag&amp;Rank=0&amp;ppcid=6278996831ab44c786c7700675b40e2b&amp;contextData=(sc.Search)" TargetMode="External"/><Relationship Id="rId196" Type="http://schemas.openxmlformats.org/officeDocument/2006/relationships/hyperlink" Target="http://www.westlaw.com/Link/Document/FullText?findType=Y&amp;serNum=2002720465&amp;pubNum=0000595&amp;originatingDoc=Ie9eabd30d04811eb984dc49525be265a&amp;refType=RP&amp;fi=co_pp_sp_595_498&amp;originationContext=document&amp;vr=3.0&amp;rs=cblt1.0&amp;transitionType=DocumentItem&amp;contextData=(sc.Search)#co_pp_sp_595_498" TargetMode="External"/><Relationship Id="rId417" Type="http://schemas.openxmlformats.org/officeDocument/2006/relationships/hyperlink" Target="http://www.westlaw.com/Link/Document/FullText?findType=Y&amp;serNum=2006819895&amp;pubNum=0000595&amp;originatingDoc=Ie9eabd30d04811eb984dc49525be265a&amp;refType=RP&amp;fi=co_pp_sp_595_867&amp;originationContext=document&amp;vr=3.0&amp;rs=cblt1.0&amp;transitionType=DocumentItem&amp;contextData=(sc.Search)#co_pp_sp_595_867" TargetMode="External"/><Relationship Id="rId459" Type="http://schemas.openxmlformats.org/officeDocument/2006/relationships/hyperlink" Target="http://www.westlaw.com/Link/Document/FullText?findType=Y&amp;serNum=1989028729&amp;pubNum=0000595&amp;originatingDoc=Ie9eabd30d04811eb984dc49525be265a&amp;refType=RP&amp;originationContext=document&amp;vr=3.0&amp;rs=cblt1.0&amp;transitionType=DocumentItem&amp;contextData=(sc.Search)" TargetMode="External"/><Relationship Id="rId16" Type="http://schemas.openxmlformats.org/officeDocument/2006/relationships/hyperlink" Target="http://www.westlaw.com/Link/Document/FullText?findType=h&amp;pubNum=176284&amp;cite=0374460501&amp;originatingDoc=Ie9eabd30d04811eb984dc49525be265a&amp;refType=RQ&amp;originationContext=document&amp;vr=3.0&amp;rs=cblt1.0&amp;transitionType=DocumentItem&amp;contextData=(sc.Search)" TargetMode="External"/><Relationship Id="rId221" Type="http://schemas.openxmlformats.org/officeDocument/2006/relationships/hyperlink" Target="https://1.next.westlaw.com/Link/RelatedInformation/Flag?documentGuid=Ia15f9547ff7611d9b386b232635db992&amp;transitionType=InlineKeyCiteFlags&amp;originationContext=docHeaderFlag&amp;Rank=0&amp;ppcid=6278996831ab44c786c7700675b40e2b&amp;contextData=(sc.Search)" TargetMode="External"/><Relationship Id="rId263" Type="http://schemas.openxmlformats.org/officeDocument/2006/relationships/hyperlink" Target="#co_anchor_F252053843787_1" TargetMode="External"/><Relationship Id="rId319" Type="http://schemas.openxmlformats.org/officeDocument/2006/relationships/hyperlink" Target="http://www.westlaw.com/Link/Document/FullText?findType=L&amp;pubNum=1000371&amp;cite=IACNART3S7&amp;originatingDoc=Ie9eabd30d04811eb984dc49525be265a&amp;refType=LQ&amp;originationContext=document&amp;vr=3.0&amp;rs=cblt1.0&amp;transitionType=DocumentItem&amp;contextData=(sc.Search)" TargetMode="External"/><Relationship Id="rId470" Type="http://schemas.openxmlformats.org/officeDocument/2006/relationships/hyperlink" Target="http://www.westlaw.com/Link/Document/FullText?findType=Y&amp;serNum=2053567726&amp;pubNum=0000506&amp;originatingDoc=Ie9eabd30d04811eb984dc49525be265a&amp;refType=RP&amp;fi=co_pp_sp_506_1115&amp;originationContext=document&amp;vr=3.0&amp;rs=cblt1.0&amp;transitionType=DocumentItem&amp;contextData=(sc.Search)#co_pp_sp_506_1115" TargetMode="External"/><Relationship Id="rId526" Type="http://schemas.openxmlformats.org/officeDocument/2006/relationships/hyperlink" Target="http://www.westlaw.com/Link/Document/FullText?findType=Y&amp;serNum=2030150161&amp;pubNum=0000999&amp;originatingDoc=Ie9eabd30d04811eb984dc49525be265a&amp;refType=RP&amp;fi=co_pp_sp_999_8&amp;originationContext=document&amp;vr=3.0&amp;rs=cblt1.0&amp;transitionType=DocumentItem&amp;contextData=(sc.Search)#co_pp_sp_999_8" TargetMode="External"/><Relationship Id="rId58" Type="http://schemas.openxmlformats.org/officeDocument/2006/relationships/hyperlink" Target="http://www.westlaw.com/Browse/Home/KeyNumber/170A/View.html?docGuid=Ie9eabd30d04811eb984dc49525be265a&amp;originationContext=document&amp;vr=3.0&amp;rs=cblt1.0&amp;transitionType=DocumentItem&amp;contextData=(sc.Search)" TargetMode="External"/><Relationship Id="rId123" Type="http://schemas.openxmlformats.org/officeDocument/2006/relationships/hyperlink" Target="http://www.westlaw.com/Link/Document/FullText?findType=h&amp;pubNum=176284&amp;cite=0182622601&amp;originatingDoc=Ie9eabd30d04811eb984dc49525be265a&amp;refType=RQ&amp;originationContext=document&amp;vr=3.0&amp;rs=cblt1.0&amp;transitionType=DocumentItem&amp;contextData=(sc.Search)" TargetMode="External"/><Relationship Id="rId330" Type="http://schemas.openxmlformats.org/officeDocument/2006/relationships/hyperlink" Target="http://www.westlaw.com/Link/Document/FullText?findType=Y&amp;serNum=1978128455&amp;pubNum=0000595&amp;originatingDoc=Ie9eabd30d04811eb984dc49525be265a&amp;refType=RP&amp;originationContext=document&amp;vr=3.0&amp;rs=cblt1.0&amp;transitionType=DocumentItem&amp;contextData=(sc.Search)" TargetMode="External"/><Relationship Id="rId568" Type="http://schemas.openxmlformats.org/officeDocument/2006/relationships/hyperlink" Target="http://www.westlaw.com/Link/Document/FullText?findType=Y&amp;serNum=2034327360&amp;pubNum=0004645&amp;originatingDoc=Ie9eabd30d04811eb984dc49525be265a&amp;refType=RP&amp;fi=co_pp_sp_4645_1103&amp;originationContext=document&amp;vr=3.0&amp;rs=cblt1.0&amp;transitionType=DocumentItem&amp;contextData=(sc.Search)#co_pp_sp_4645_1103" TargetMode="External"/><Relationship Id="rId165" Type="http://schemas.openxmlformats.org/officeDocument/2006/relationships/hyperlink" Target="#co_anchor_F82053843787_1" TargetMode="External"/><Relationship Id="rId372" Type="http://schemas.openxmlformats.org/officeDocument/2006/relationships/hyperlink" Target="http://www.westlaw.com/Link/Document/FullText?findType=Y&amp;serNum=2045385840&amp;pubNum=0007047&amp;originatingDoc=Ie9eabd30d04811eb984dc49525be265a&amp;refType=RP&amp;fi=co_pp_sp_7047_396&amp;originationContext=document&amp;vr=3.0&amp;rs=cblt1.0&amp;transitionType=DocumentItem&amp;contextData=(sc.Search)#co_pp_sp_7047_396" TargetMode="External"/><Relationship Id="rId428" Type="http://schemas.openxmlformats.org/officeDocument/2006/relationships/hyperlink" Target="http://www.westlaw.com/Link/Document/FullText?findType=Y&amp;serNum=2002720465&amp;pubNum=0000595&amp;originatingDoc=Ie9eabd30d04811eb984dc49525be265a&amp;refType=RP&amp;fi=co_pp_sp_595_496&amp;originationContext=document&amp;vr=3.0&amp;rs=cblt1.0&amp;transitionType=DocumentItem&amp;contextData=(sc.Search)#co_pp_sp_595_496" TargetMode="External"/><Relationship Id="rId232" Type="http://schemas.openxmlformats.org/officeDocument/2006/relationships/hyperlink" Target="http://www.westlaw.com/Link/Document/FullText?findType=L&amp;pubNum=1000371&amp;cite=IACNART5S6&amp;originatingDoc=Ie9eabd30d04811eb984dc49525be265a&amp;refType=LQ&amp;originationContext=document&amp;vr=3.0&amp;rs=cblt1.0&amp;transitionType=DocumentItem&amp;contextData=(sc.Search)" TargetMode="External"/><Relationship Id="rId274" Type="http://schemas.openxmlformats.org/officeDocument/2006/relationships/hyperlink" Target="http://www.westlaw.com/Link/Document/FullText?findType=Y&amp;serNum=1992106162&amp;pubNum=0000708&amp;originatingDoc=Ie9eabd30d04811eb984dc49525be265a&amp;refType=RP&amp;fi=co_pp_sp_708_2136&amp;originationContext=document&amp;vr=3.0&amp;rs=cblt1.0&amp;transitionType=DocumentItem&amp;contextData=(sc.Search)#co_pp_sp_708_2136" TargetMode="External"/><Relationship Id="rId481" Type="http://schemas.openxmlformats.org/officeDocument/2006/relationships/hyperlink" Target="http://www.westlaw.com/Link/Document/FullText?findType=Y&amp;serNum=1953105383&amp;pubNum=0000595&amp;originatingDoc=Ie9eabd30d04811eb984dc49525be265a&amp;refType=RP&amp;fi=co_pp_sp_595_584&amp;originationContext=document&amp;vr=3.0&amp;rs=cblt1.0&amp;transitionType=DocumentItem&amp;contextData=(sc.Search)#co_pp_sp_595_584" TargetMode="External"/><Relationship Id="rId27" Type="http://schemas.openxmlformats.org/officeDocument/2006/relationships/hyperlink" Target="http://www.westlaw.com/Link/Document/FullText?findType=L&amp;pubNum=1000583&amp;cite=USCOARTIIIS2CL1&amp;originatingDoc=Ie9eabd30d04811eb984dc49525be265a&amp;refType=LQ&amp;originationContext=document&amp;vr=3.0&amp;rs=cblt1.0&amp;transitionType=DocumentItem&amp;contextData=(sc.Search)" TargetMode="External"/><Relationship Id="rId69"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34" Type="http://schemas.openxmlformats.org/officeDocument/2006/relationships/hyperlink" Target="http://www.westlaw.com/Link/Document/FullText?findType=h&amp;pubNum=176284&amp;cite=0214884701&amp;originatingDoc=Ie9eabd30d04811eb984dc49525be265a&amp;refType=RQ&amp;originationContext=document&amp;vr=3.0&amp;rs=cblt1.0&amp;transitionType=DocumentItem&amp;contextData=(sc.Search)" TargetMode="External"/><Relationship Id="rId537" Type="http://schemas.openxmlformats.org/officeDocument/2006/relationships/hyperlink" Target="http://www.westlaw.com/Link/Document/FullText?findType=Y&amp;serNum=2029935439&amp;pubNum=0000708&amp;originatingDoc=Ie9eabd30d04811eb984dc49525be265a&amp;refType=RP&amp;fi=co_pp_sp_708_1147&amp;originationContext=document&amp;vr=3.0&amp;rs=cblt1.0&amp;transitionType=DocumentItem&amp;contextData=(sc.Search)#co_pp_sp_708_1147" TargetMode="External"/><Relationship Id="rId80"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176" Type="http://schemas.openxmlformats.org/officeDocument/2006/relationships/image" Target="media/image4.png"/><Relationship Id="rId341" Type="http://schemas.openxmlformats.org/officeDocument/2006/relationships/hyperlink" Target="http://www.westlaw.com/Link/Document/FullText?findType=L&amp;pubNum=1000371&amp;cite=IACNART5S1&amp;originatingDoc=Ie9eabd30d04811eb984dc49525be265a&amp;refType=LQ&amp;originationContext=document&amp;vr=3.0&amp;rs=cblt1.0&amp;transitionType=DocumentItem&amp;contextData=(sc.Search)" TargetMode="External"/><Relationship Id="rId383" Type="http://schemas.openxmlformats.org/officeDocument/2006/relationships/hyperlink" Target="#co_anchor_F342053843787_1" TargetMode="External"/><Relationship Id="rId439" Type="http://schemas.openxmlformats.org/officeDocument/2006/relationships/hyperlink" Target="http://www.westlaw.com/Link/Document/FullText?findType=Y&amp;serNum=1990122996&amp;pubNum=0000350&amp;originatingDoc=Ie9eabd30d04811eb984dc49525be265a&amp;refType=RP&amp;fi=co_pp_sp_350_73&amp;originationContext=document&amp;vr=3.0&amp;rs=cblt1.0&amp;transitionType=DocumentItem&amp;contextData=(sc.Search)#co_pp_sp_350_73" TargetMode="External"/><Relationship Id="rId201" Type="http://schemas.openxmlformats.org/officeDocument/2006/relationships/hyperlink" Target="http://www.westlaw.com/Link/Document/FullText?findType=Y&amp;serNum=2051458713&amp;pubNum=0000595&amp;originatingDoc=Ie9eabd30d04811eb984dc49525be265a&amp;refType=RP&amp;fi=co_pp_sp_595_376&amp;originationContext=document&amp;vr=3.0&amp;rs=cblt1.0&amp;transitionType=DocumentItem&amp;contextData=(sc.Search)#co_pp_sp_595_376" TargetMode="External"/><Relationship Id="rId243"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285" Type="http://schemas.openxmlformats.org/officeDocument/2006/relationships/hyperlink" Target="#co_anchor_F302053843787_1" TargetMode="External"/><Relationship Id="rId450" Type="http://schemas.openxmlformats.org/officeDocument/2006/relationships/hyperlink" Target="http://www.westlaw.com/Link/Document/FullText?findType=Y&amp;serNum=0404807857&amp;pubNum=0214649&amp;originatingDoc=Ie9eabd30d04811eb984dc49525be265a&amp;refType=LR&amp;originationContext=document&amp;vr=3.0&amp;rs=cblt1.0&amp;transitionType=DocumentItem&amp;contextData=(sc.Search)" TargetMode="External"/><Relationship Id="rId506"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38" Type="http://schemas.openxmlformats.org/officeDocument/2006/relationships/hyperlink" Target="http://www.westlaw.com/Browse/Home/KeyNumber/317/View.html?docGuid=Ie9eabd30d04811eb984dc49525be265a&amp;originationContext=document&amp;vr=3.0&amp;rs=cblt1.0&amp;transitionType=DocumentItem&amp;contextData=(sc.Search)" TargetMode="External"/><Relationship Id="rId103" Type="http://schemas.openxmlformats.org/officeDocument/2006/relationships/hyperlink" Target="http://www.westlaw.com/Browse/Home/KeyNumber/118A/View.html?docGuid=Ie9eabd30d04811eb984dc49525be265a&amp;originationContext=document&amp;vr=3.0&amp;rs=cblt1.0&amp;transitionType=DocumentItem&amp;contextData=(sc.Search)" TargetMode="External"/><Relationship Id="rId310" Type="http://schemas.openxmlformats.org/officeDocument/2006/relationships/hyperlink" Target="http://www.westlaw.com/Link/Document/FullText?findType=Y&amp;serNum=2052919848&amp;pubNum=0000595&amp;originatingDoc=Ie9eabd30d04811eb984dc49525be265a&amp;refType=RP&amp;fi=co_pp_sp_595_428&amp;originationContext=document&amp;vr=3.0&amp;rs=cblt1.0&amp;transitionType=DocumentItem&amp;contextData=(sc.Search)#co_pp_sp_595_428" TargetMode="External"/><Relationship Id="rId492" Type="http://schemas.openxmlformats.org/officeDocument/2006/relationships/hyperlink" Target="https://1.next.westlaw.com/Link/RelatedInformation/Flag?documentGuid=I3dad260ff23611e3b4bafa136b480ad2&amp;transitionType=InlineKeyCiteFlags&amp;originationContext=docHeaderFlag&amp;Rank=0&amp;ppcid=6278996831ab44c786c7700675b40e2b&amp;contextData=(sc.Search)" TargetMode="External"/><Relationship Id="rId548" Type="http://schemas.openxmlformats.org/officeDocument/2006/relationships/hyperlink" Target="http://www.westlaw.com/Link/Document/FullText?findType=Y&amp;serNum=2004967194&amp;pubNum=0000595&amp;originatingDoc=Ie9eabd30d04811eb984dc49525be265a&amp;refType=RP&amp;fi=co_pp_sp_595_475&amp;originationContext=document&amp;vr=3.0&amp;rs=cblt1.0&amp;transitionType=DocumentItem&amp;contextData=(sc.Search)#co_pp_sp_595_475" TargetMode="External"/><Relationship Id="rId91"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145" Type="http://schemas.openxmlformats.org/officeDocument/2006/relationships/hyperlink" Target="http://www.westlaw.com/Link/Document/FullText?findType=h&amp;pubNum=176284&amp;cite=0518858501&amp;originatingDoc=Ie9eabd30d04811eb984dc49525be265a&amp;refType=RQ&amp;originationContext=document&amp;vr=3.0&amp;rs=cblt1.0&amp;transitionType=DocumentItem&amp;contextData=(sc.Search)" TargetMode="External"/><Relationship Id="rId187" Type="http://schemas.openxmlformats.org/officeDocument/2006/relationships/hyperlink" Target="http://www.westlaw.com/Link/Document/FullText?findType=Y&amp;serNum=0102601722&amp;pubNum=0001168&amp;originatingDoc=Ie9eabd30d04811eb984dc49525be265a&amp;refType=LR&amp;fi=co_pp_sp_1168_649&amp;originationContext=document&amp;vr=3.0&amp;rs=cblt1.0&amp;transitionType=DocumentItem&amp;contextData=(sc.Search)#co_pp_sp_1168_649" TargetMode="External"/><Relationship Id="rId352" Type="http://schemas.openxmlformats.org/officeDocument/2006/relationships/hyperlink" Target="http://www.westlaw.com/Link/Document/FullText?findType=Y&amp;serNum=2027537282&amp;pubNum=0000595&amp;originatingDoc=Ie9eabd30d04811eb984dc49525be265a&amp;refType=RP&amp;fi=co_pp_sp_595_17&amp;originationContext=document&amp;vr=3.0&amp;rs=cblt1.0&amp;transitionType=DocumentItem&amp;contextData=(sc.Search)#co_pp_sp_595_17" TargetMode="External"/><Relationship Id="rId394" Type="http://schemas.openxmlformats.org/officeDocument/2006/relationships/hyperlink" Target="http://www.westlaw.com/Link/Document/FullText?findType=Y&amp;serNum=1992106162&amp;pubNum=0000708&amp;originatingDoc=Ie9eabd30d04811eb984dc49525be265a&amp;refType=RP&amp;fi=co_pp_sp_708_2160&amp;originationContext=document&amp;vr=3.0&amp;rs=cblt1.0&amp;transitionType=DocumentItem&amp;contextData=(sc.Search)#co_pp_sp_708_2160" TargetMode="External"/><Relationship Id="rId408" Type="http://schemas.openxmlformats.org/officeDocument/2006/relationships/hyperlink" Target="http://www.westlaw.com/Link/Document/FullText?findType=Y&amp;serNum=2006819895&amp;pubNum=0000595&amp;originatingDoc=Ie9eabd30d04811eb984dc49525be265a&amp;refType=RP&amp;fi=co_pp_sp_595_869&amp;originationContext=document&amp;vr=3.0&amp;rs=cblt1.0&amp;transitionType=DocumentItem&amp;contextData=(sc.Search)#co_pp_sp_595_869" TargetMode="External"/><Relationship Id="rId212" Type="http://schemas.openxmlformats.org/officeDocument/2006/relationships/hyperlink" Target="#co_anchor_F152053843787_1" TargetMode="External"/><Relationship Id="rId254" Type="http://schemas.openxmlformats.org/officeDocument/2006/relationships/hyperlink" Target="http://www.westlaw.com/Link/Document/FullText?findType=Y&amp;serNum=2016354314&amp;pubNum=0000595&amp;originatingDoc=Ie9eabd30d04811eb984dc49525be265a&amp;refType=RP&amp;fi=co_pp_sp_595_422&amp;originationContext=document&amp;vr=3.0&amp;rs=cblt1.0&amp;transitionType=DocumentItem&amp;contextData=(sc.Search)#co_pp_sp_595_422" TargetMode="External"/><Relationship Id="rId49" Type="http://schemas.openxmlformats.org/officeDocument/2006/relationships/hyperlink" Target="http://www.westlaw.com/Browse/Home/KeyNumber/317k150.1/View.html?docGuid=Ie9eabd30d04811eb984dc49525be265a&amp;originationContext=document&amp;vr=3.0&amp;rs=cblt1.0&amp;transitionType=DocumentItem&amp;contextData=(sc.Search)" TargetMode="External"/><Relationship Id="rId114"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296" Type="http://schemas.openxmlformats.org/officeDocument/2006/relationships/hyperlink" Target="http://www.westlaw.com/Link/Document/FullText?findType=Y&amp;serNum=2033578138&amp;pubNum=0000595&amp;originatingDoc=Ie9eabd30d04811eb984dc49525be265a&amp;refType=RP&amp;originationContext=document&amp;vr=3.0&amp;rs=cblt1.0&amp;transitionType=DocumentItem&amp;contextData=(sc.Search)" TargetMode="External"/><Relationship Id="rId461" Type="http://schemas.openxmlformats.org/officeDocument/2006/relationships/hyperlink" Target="http://www.westlaw.com/Link/Document/FullText?findType=Y&amp;serNum=1989028729&amp;pubNum=0000595&amp;originatingDoc=Ie9eabd30d04811eb984dc49525be265a&amp;refType=RP&amp;originationContext=document&amp;vr=3.0&amp;rs=cblt1.0&amp;transitionType=DocumentItem&amp;contextData=(sc.Search)" TargetMode="External"/><Relationship Id="rId517" Type="http://schemas.openxmlformats.org/officeDocument/2006/relationships/hyperlink" Target="http://www.westlaw.com/Link/Document/FullText?findType=Y&amp;serNum=2027537282&amp;pubNum=0000595&amp;originatingDoc=Ie9eabd30d04811eb984dc49525be265a&amp;refType=RP&amp;fi=co_pp_sp_595_12&amp;originationContext=document&amp;vr=3.0&amp;rs=cblt1.0&amp;transitionType=DocumentItem&amp;contextData=(sc.Search)#co_pp_sp_595_12" TargetMode="External"/><Relationship Id="rId559" Type="http://schemas.openxmlformats.org/officeDocument/2006/relationships/hyperlink" Target="https://1.next.westlaw.com/Link/RelatedInformation/Flag?documentGuid=I0edb0ae80cab11dd8dba9deb08599717&amp;transitionType=InlineKeyCiteFlags&amp;originationContext=docHeaderFlag&amp;Rank=0&amp;ppcid=6278996831ab44c786c7700675b40e2b&amp;contextData=(sc.Search)" TargetMode="External"/><Relationship Id="rId60" Type="http://schemas.openxmlformats.org/officeDocument/2006/relationships/hyperlink" Target="http://www.westlaw.com/Link/Document/FullText?findType=L&amp;pubNum=1000583&amp;cite=USCOARTIIIS2CL1&amp;originatingDoc=Ie9eabd30d04811eb984dc49525be265a&amp;refType=LQ&amp;originationContext=document&amp;vr=3.0&amp;rs=cblt1.0&amp;transitionType=DocumentItem&amp;contextData=(sc.Search)" TargetMode="External"/><Relationship Id="rId156" Type="http://schemas.openxmlformats.org/officeDocument/2006/relationships/hyperlink" Target="http://www.westlaw.com/Link/Document/FullText?findType=L&amp;pubNum=1000256&amp;cite=IASTS455B.177&amp;originatingDoc=Ie9eabd30d04811eb984dc49525be265a&amp;refType=LQ&amp;originationContext=document&amp;vr=3.0&amp;rs=cblt1.0&amp;transitionType=DocumentItem&amp;contextData=(sc.Search)" TargetMode="External"/><Relationship Id="rId198"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321" Type="http://schemas.openxmlformats.org/officeDocument/2006/relationships/hyperlink" Target="http://www.westlaw.com/Link/Document/FullText?findType=Y&amp;serNum=1978128455&amp;pubNum=0000595&amp;originatingDoc=Ie9eabd30d04811eb984dc49525be265a&amp;refType=RP&amp;originationContext=document&amp;vr=3.0&amp;rs=cblt1.0&amp;transitionType=DocumentItem&amp;contextData=(sc.Search)" TargetMode="External"/><Relationship Id="rId363" Type="http://schemas.openxmlformats.org/officeDocument/2006/relationships/hyperlink" Target="http://www.westlaw.com/Link/Document/FullText?findType=Y&amp;serNum=2052919848&amp;pubNum=0000595&amp;originatingDoc=Ie9eabd30d04811eb984dc49525be265a&amp;refType=RP&amp;fi=co_pp_sp_595_435&amp;originationContext=document&amp;vr=3.0&amp;rs=cblt1.0&amp;transitionType=DocumentItem&amp;contextData=(sc.Search)#co_pp_sp_595_435" TargetMode="External"/><Relationship Id="rId419" Type="http://schemas.openxmlformats.org/officeDocument/2006/relationships/hyperlink" Target="http://www.westlaw.com/Link/Document/FullText?findType=Y&amp;serNum=1992106162&amp;originatingDoc=Ie9eabd30d04811eb984dc49525be265a&amp;refType=RP&amp;originationContext=document&amp;vr=3.0&amp;rs=cblt1.0&amp;transitionType=DocumentItem&amp;contextData=(sc.Search)" TargetMode="External"/><Relationship Id="rId570" Type="http://schemas.openxmlformats.org/officeDocument/2006/relationships/hyperlink" Target="http://www.westlaw.com/Link/Document/FullText?findType=Y&amp;serNum=2027195292&amp;pubNum=0000595&amp;originatingDoc=Ie9eabd30d04811eb984dc49525be265a&amp;refType=RP&amp;fi=co_pp_sp_595_604&amp;originationContext=document&amp;vr=3.0&amp;rs=cblt1.0&amp;transitionType=DocumentItem&amp;contextData=(sc.Search)#co_pp_sp_595_604" TargetMode="External"/><Relationship Id="rId223" Type="http://schemas.openxmlformats.org/officeDocument/2006/relationships/hyperlink" Target="https://1.next.westlaw.com/Link/RelatedInformation/Flag?documentGuid=I415d471157c811dc8200d0063168b01f&amp;transitionType=InlineKeyCiteFlags&amp;originationContext=docHeaderFlag&amp;Rank=0&amp;ppcid=6278996831ab44c786c7700675b40e2b&amp;contextData=(sc.Search)" TargetMode="External"/><Relationship Id="rId430" Type="http://schemas.openxmlformats.org/officeDocument/2006/relationships/hyperlink" Target="http://www.westlaw.com/Link/Document/FullText?findType=Y&amp;serNum=2001454580&amp;pubNum=0000595&amp;originatingDoc=Ie9eabd30d04811eb984dc49525be265a&amp;refType=RP&amp;fi=co_pp_sp_595_284&amp;originationContext=document&amp;vr=3.0&amp;rs=cblt1.0&amp;transitionType=DocumentItem&amp;contextData=(sc.Search)#co_pp_sp_595_284" TargetMode="External"/><Relationship Id="rId18" Type="http://schemas.openxmlformats.org/officeDocument/2006/relationships/hyperlink" Target="http://www.westlaw.com/Link/Document/FullText?findType=h&amp;pubNum=176284&amp;cite=0518249401&amp;originatingDoc=Ie9eabd30d04811eb984dc49525be265a&amp;refType=RQ&amp;originationContext=document&amp;vr=3.0&amp;rs=cblt1.0&amp;transitionType=DocumentItem&amp;contextData=(sc.Search)" TargetMode="External"/><Relationship Id="rId265" Type="http://schemas.openxmlformats.org/officeDocument/2006/relationships/hyperlink" Target="https://1.next.westlaw.com/Link/RelatedInformation/Flag?documentGuid=If93210902ebb11e8a70fc9d8a0b2aef5&amp;transitionType=InlineKeyCiteFlags&amp;originationContext=docHeaderFlag&amp;Rank=0&amp;ppcid=6278996831ab44c786c7700675b40e2b&amp;contextData=(sc.Search)" TargetMode="External"/><Relationship Id="rId472" Type="http://schemas.openxmlformats.org/officeDocument/2006/relationships/hyperlink" Target="http://www.westlaw.com/Link/Document/FullText?findType=h&amp;pubNum=176284&amp;cite=0518249401&amp;originatingDoc=Ie9eabd30d04811eb984dc49525be265a&amp;refType=RQ&amp;originationContext=document&amp;vr=3.0&amp;rs=cblt1.0&amp;transitionType=DocumentItem&amp;contextData=(sc.Search)" TargetMode="External"/><Relationship Id="rId528" Type="http://schemas.openxmlformats.org/officeDocument/2006/relationships/hyperlink" Target="http://www.westlaw.com/Link/Document/FullText?findType=Y&amp;serNum=2043831542&amp;pubNum=0007902&amp;originatingDoc=Ie9eabd30d04811eb984dc49525be265a&amp;refType=RP&amp;fi=co_pp_sp_7902_397&amp;originationContext=document&amp;vr=3.0&amp;rs=cblt1.0&amp;transitionType=DocumentItem&amp;contextData=(sc.Search)#co_pp_sp_7902_397" TargetMode="External"/><Relationship Id="rId125" Type="http://schemas.openxmlformats.org/officeDocument/2006/relationships/hyperlink" Target="http://www.westlaw.com/Link/Document/FullText?findType=h&amp;pubNum=176284&amp;cite=0156345201&amp;originatingDoc=Ie9eabd30d04811eb984dc49525be265a&amp;refType=RQ&amp;originationContext=document&amp;vr=3.0&amp;rs=cblt1.0&amp;transitionType=DocumentItem&amp;contextData=(sc.Search)" TargetMode="External"/><Relationship Id="rId167" Type="http://schemas.openxmlformats.org/officeDocument/2006/relationships/hyperlink" Target="#co_anchor_F102053843787_1" TargetMode="External"/><Relationship Id="rId332" Type="http://schemas.openxmlformats.org/officeDocument/2006/relationships/hyperlink" Target="http://www.westlaw.com/Link/Document/FullText?findType=L&amp;pubNum=1000371&amp;cite=IACNART1S25&amp;originatingDoc=Ie9eabd30d04811eb984dc49525be265a&amp;refType=LQ&amp;originationContext=document&amp;vr=3.0&amp;rs=cblt1.0&amp;transitionType=DocumentItem&amp;contextData=(sc.Search)" TargetMode="External"/><Relationship Id="rId374" Type="http://schemas.openxmlformats.org/officeDocument/2006/relationships/hyperlink" Target="http://www.westlaw.com/Link/Document/FullText?findType=Y&amp;serNum=2045385840&amp;pubNum=0007047&amp;originatingDoc=Ie9eabd30d04811eb984dc49525be265a&amp;refType=RP&amp;fi=co_pp_sp_7047_397&amp;originationContext=document&amp;vr=3.0&amp;rs=cblt1.0&amp;transitionType=DocumentItem&amp;contextData=(sc.Search)#co_pp_sp_7047_397" TargetMode="External"/><Relationship Id="rId71"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234" Type="http://schemas.openxmlformats.org/officeDocument/2006/relationships/hyperlink" Target="http://www.westlaw.com/Link/Document/FullText?findType=Y&amp;serNum=2030948436&amp;pubNum=0000595&amp;originatingDoc=Ie9eabd30d04811eb984dc49525be265a&amp;refType=RP&amp;fi=co_pp_sp_595_452&amp;originationContext=document&amp;vr=3.0&amp;rs=cblt1.0&amp;transitionType=DocumentItem&amp;contextData=(sc.Search)#co_pp_sp_595_452" TargetMode="External"/><Relationship Id="rId2" Type="http://schemas.openxmlformats.org/officeDocument/2006/relationships/settings" Target="settings.xml"/><Relationship Id="rId29" Type="http://schemas.openxmlformats.org/officeDocument/2006/relationships/hyperlink" Target="http://www.westlaw.com/Browse/Home/KeyNumber/92XX(C)5/View.html?docGuid=Ie9eabd30d04811eb984dc49525be265a&amp;originationContext=document&amp;vr=3.0&amp;rs=cblt1.0&amp;transitionType=DocumentItem&amp;contextData=(sc.Search)" TargetMode="External"/><Relationship Id="rId276" Type="http://schemas.openxmlformats.org/officeDocument/2006/relationships/hyperlink" Target="http://www.westlaw.com/Link/Document/FullText?findType=Y&amp;serNum=2006253879&amp;pubNum=0000595&amp;originatingDoc=Ie9eabd30d04811eb984dc49525be265a&amp;refType=RP&amp;fi=co_pp_sp_595_821&amp;originationContext=document&amp;vr=3.0&amp;rs=cblt1.0&amp;transitionType=DocumentItem&amp;contextData=(sc.Search)#co_pp_sp_595_821" TargetMode="External"/><Relationship Id="rId441" Type="http://schemas.openxmlformats.org/officeDocument/2006/relationships/hyperlink" Target="https://1.next.westlaw.com/Link/RelatedInformation/Flag?documentGuid=Ie5384e2ffad911d9bf60c1d57ebc853e&amp;transitionType=InlineKeyCiteFlags&amp;originationContext=docHeaderFlag&amp;Rank=0&amp;ppcid=6278996831ab44c786c7700675b40e2b&amp;contextData=(sc.Search)" TargetMode="External"/><Relationship Id="rId483" Type="http://schemas.openxmlformats.org/officeDocument/2006/relationships/hyperlink" Target="http://www.westlaw.com/Link/Document/FullText?findType=Y&amp;serNum=2027537282&amp;pubNum=0000595&amp;originatingDoc=Ie9eabd30d04811eb984dc49525be265a&amp;refType=RP&amp;fi=co_pp_sp_595_17&amp;originationContext=document&amp;vr=3.0&amp;rs=cblt1.0&amp;transitionType=DocumentItem&amp;contextData=(sc.Search)#co_pp_sp_595_17" TargetMode="External"/><Relationship Id="rId539" Type="http://schemas.openxmlformats.org/officeDocument/2006/relationships/hyperlink" Target="http://www.westlaw.com/Link/Document/FullText?findType=Y&amp;serNum=2029935439&amp;pubNum=0000708&amp;originatingDoc=Ie9eabd30d04811eb984dc49525be265a&amp;refType=RP&amp;fi=co_pp_sp_708_1146&amp;originationContext=document&amp;vr=3.0&amp;rs=cblt1.0&amp;transitionType=DocumentItem&amp;contextData=(sc.Search)#co_pp_sp_708_1146" TargetMode="External"/><Relationship Id="rId40" Type="http://schemas.openxmlformats.org/officeDocument/2006/relationships/hyperlink" Target="http://www.westlaw.com/Browse/Home/KeyNumber/405/View.html?docGuid=Ie9eabd30d04811eb984dc49525be265a&amp;originationContext=document&amp;vr=3.0&amp;rs=cblt1.0&amp;transitionType=DocumentItem&amp;contextData=(sc.Search)" TargetMode="External"/><Relationship Id="rId136" Type="http://schemas.openxmlformats.org/officeDocument/2006/relationships/hyperlink" Target="http://www.westlaw.com/Link/Document/FullText?findType=h&amp;pubNum=176284&amp;cite=0342688701&amp;originatingDoc=Ie9eabd30d04811eb984dc49525be265a&amp;refType=RQ&amp;originationContext=document&amp;vr=3.0&amp;rs=cblt1.0&amp;transitionType=DocumentItem&amp;contextData=(sc.Search)" TargetMode="External"/><Relationship Id="rId178" Type="http://schemas.openxmlformats.org/officeDocument/2006/relationships/hyperlink" Target="https://1.next.westlaw.com/Link/RelatedInformation/Flag?documentGuid=I9e69f18936c611dc8471eea21d4a0625&amp;transitionType=InlineKeyCiteFlags&amp;originationContext=docHeaderFlag&amp;Rank=0&amp;ppcid=6278996831ab44c786c7700675b40e2b&amp;contextData=(sc.Search)" TargetMode="External"/><Relationship Id="rId301" Type="http://schemas.openxmlformats.org/officeDocument/2006/relationships/hyperlink" Target="http://www.westlaw.com/Link/Document/FullText?findType=Y&amp;serNum=1996034649&amp;pubNum=0000595&amp;originatingDoc=Ie9eabd30d04811eb984dc49525be265a&amp;refType=RP&amp;originationContext=document&amp;vr=3.0&amp;rs=cblt1.0&amp;transitionType=DocumentItem&amp;contextData=(sc.Search)" TargetMode="External"/><Relationship Id="rId343" Type="http://schemas.openxmlformats.org/officeDocument/2006/relationships/hyperlink" Target="http://www.westlaw.com/Link/Document/FullText?findType=Y&amp;serNum=1909007096&amp;pubNum=0000594&amp;originatingDoc=Ie9eabd30d04811eb984dc49525be265a&amp;refType=RP&amp;fi=co_pp_sp_594_1068&amp;originationContext=document&amp;vr=3.0&amp;rs=cblt1.0&amp;transitionType=DocumentItem&amp;contextData=(sc.Search)#co_pp_sp_594_1068" TargetMode="External"/><Relationship Id="rId550" Type="http://schemas.openxmlformats.org/officeDocument/2006/relationships/hyperlink" Target="http://www.westlaw.com/Link/Document/FullText?entityType=disease&amp;entityId=Ia99c9dd3475411db9765f9243f53508a&amp;originationContext=document&amp;transitionType=DocumentItem&amp;contextData=(sc.Default)&amp;vr=3.0&amp;rs=cblt1.0" TargetMode="External"/><Relationship Id="rId82"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203" Type="http://schemas.openxmlformats.org/officeDocument/2006/relationships/hyperlink" Target="http://www.westlaw.com/Link/Document/FullText?findType=Y&amp;serNum=2051458713&amp;pubNum=0000595&amp;originatingDoc=Ie9eabd30d04811eb984dc49525be265a&amp;refType=RP&amp;originationContext=document&amp;vr=3.0&amp;rs=cblt1.0&amp;transitionType=DocumentItem&amp;contextData=(sc.Search)" TargetMode="External"/><Relationship Id="rId385" Type="http://schemas.openxmlformats.org/officeDocument/2006/relationships/hyperlink" Target="http://www.westlaw.com/Link/Document/FullText?findType=h&amp;pubNum=176284&amp;cite=0184305601&amp;originatingDoc=Ie9eabd30d04811eb984dc49525be265a&amp;refType=RQ&amp;originationContext=document&amp;vr=3.0&amp;rs=cblt1.0&amp;transitionType=DocumentItem&amp;contextData=(sc.Search)" TargetMode="External"/><Relationship Id="rId245" Type="http://schemas.openxmlformats.org/officeDocument/2006/relationships/hyperlink" Target="http://www.westlaw.com/Link/Document/FullText?findType=Y&amp;serNum=2006819895&amp;pubNum=0000595&amp;originatingDoc=Ie9eabd30d04811eb984dc49525be265a&amp;refType=RP&amp;fi=co_pp_sp_595_868&amp;originationContext=document&amp;vr=3.0&amp;rs=cblt1.0&amp;transitionType=DocumentItem&amp;contextData=(sc.Search)#co_pp_sp_595_868" TargetMode="External"/><Relationship Id="rId287" Type="http://schemas.openxmlformats.org/officeDocument/2006/relationships/hyperlink" Target="http://www.westlaw.com/Link/Document/FullText?findType=Y&amp;serNum=1980145681&amp;pubNum=0000595&amp;originatingDoc=Ie9eabd30d04811eb984dc49525be265a&amp;refType=RP&amp;fi=co_pp_sp_595_331&amp;originationContext=document&amp;vr=3.0&amp;rs=cblt1.0&amp;transitionType=DocumentItem&amp;contextData=(sc.Search)#co_pp_sp_595_331" TargetMode="External"/><Relationship Id="rId410" Type="http://schemas.openxmlformats.org/officeDocument/2006/relationships/hyperlink" Target="http://www.westlaw.com/Link/Document/FullText?findType=Y&amp;serNum=0398529983&amp;pubNum=0001084&amp;originatingDoc=Ie9eabd30d04811eb984dc49525be265a&amp;refType=LR&amp;fi=co_pp_sp_1084_286&amp;originationContext=document&amp;vr=3.0&amp;rs=cblt1.0&amp;transitionType=DocumentItem&amp;contextData=(sc.Search)#co_pp_sp_1084_286" TargetMode="External"/><Relationship Id="rId452" Type="http://schemas.openxmlformats.org/officeDocument/2006/relationships/hyperlink" Target="http://www.westlaw.com/Link/Document/FullText?findType=Y&amp;serNum=1983108688&amp;pubNum=0000661&amp;originatingDoc=Ie9eabd30d04811eb984dc49525be265a&amp;refType=RP&amp;fi=co_pp_sp_661_712&amp;originationContext=document&amp;vr=3.0&amp;rs=cblt1.0&amp;transitionType=DocumentItem&amp;contextData=(sc.Search)#co_pp_sp_661_712" TargetMode="External"/><Relationship Id="rId494" Type="http://schemas.openxmlformats.org/officeDocument/2006/relationships/hyperlink" Target="http://www.westlaw.com/Link/Document/FullText?findType=Y&amp;serNum=2027537282&amp;pubNum=0000595&amp;originatingDoc=Ie9eabd30d04811eb984dc49525be265a&amp;refType=RP&amp;originationContext=document&amp;vr=3.0&amp;rs=cblt1.0&amp;transitionType=DocumentItem&amp;contextData=(sc.Search)" TargetMode="External"/><Relationship Id="rId508"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105" Type="http://schemas.openxmlformats.org/officeDocument/2006/relationships/hyperlink" Target="https://1.next.westlaw.com/Link/RelatedInformation/Flag?documentGuid=NCC6602C1C86D11EB9755AB3581B01796&amp;transitionType=InlineKeyCiteFlags&amp;originationContext=docHeaderFlag&amp;Rank=0&amp;ppcid=6278996831ab44c786c7700675b40e2b&amp;contextData=(sc.Search)" TargetMode="External"/><Relationship Id="rId147" Type="http://schemas.openxmlformats.org/officeDocument/2006/relationships/hyperlink" Target="http://www.westlaw.com/Link/Document/FullText?findType=h&amp;pubNum=176284&amp;cite=0374460501&amp;originatingDoc=Ie9eabd30d04811eb984dc49525be265a&amp;refType=RQ&amp;originationContext=document&amp;vr=3.0&amp;rs=cblt1.0&amp;transitionType=DocumentItem&amp;contextData=(sc.Search)" TargetMode="External"/><Relationship Id="rId312" Type="http://schemas.openxmlformats.org/officeDocument/2006/relationships/hyperlink" Target="http://www.westlaw.com/Link/Document/FullText?findType=Y&amp;serNum=1977110809&amp;pubNum=0000595&amp;originatingDoc=Ie9eabd30d04811eb984dc49525be265a&amp;refType=RP&amp;originationContext=document&amp;vr=3.0&amp;rs=cblt1.0&amp;transitionType=DocumentItem&amp;contextData=(sc.Search)" TargetMode="External"/><Relationship Id="rId354" Type="http://schemas.openxmlformats.org/officeDocument/2006/relationships/hyperlink" Target="http://www.westlaw.com/Link/Document/FullText?findType=Y&amp;serNum=2048580355&amp;pubNum=0000708&amp;originatingDoc=Ie9eabd30d04811eb984dc49525be265a&amp;refType=RP&amp;fi=co_pp_sp_708_2494&amp;originationContext=document&amp;vr=3.0&amp;rs=cblt1.0&amp;transitionType=DocumentItem&amp;contextData=(sc.Search)#co_pp_sp_708_2494" TargetMode="External"/><Relationship Id="rId51" Type="http://schemas.openxmlformats.org/officeDocument/2006/relationships/hyperlink" Target="http://www.westlaw.com/Browse/Home/KeyNumber/405k1011/View.html?docGuid=Ie9eabd30d04811eb984dc49525be265a&amp;originationContext=document&amp;vr=3.0&amp;rs=cblt1.0&amp;transitionType=DocumentItem&amp;contextData=(sc.Search)" TargetMode="External"/><Relationship Id="rId93"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89" Type="http://schemas.openxmlformats.org/officeDocument/2006/relationships/hyperlink" Target="http://www.westlaw.com/Link/Document/FullText?findType=Y&amp;serNum=1989028729&amp;pubNum=0000595&amp;originatingDoc=Ie9eabd30d04811eb984dc49525be265a&amp;refType=RP&amp;fi=co_pp_sp_595_363&amp;originationContext=document&amp;vr=3.0&amp;rs=cblt1.0&amp;transitionType=DocumentItem&amp;contextData=(sc.Search)#co_pp_sp_595_363" TargetMode="External"/><Relationship Id="rId396"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561" Type="http://schemas.openxmlformats.org/officeDocument/2006/relationships/hyperlink" Target="http://www.westlaw.com/Link/Document/FullText?findType=Y&amp;serNum=2010444971&amp;pubNum=0004645&amp;originatingDoc=Ie9eabd30d04811eb984dc49525be265a&amp;refType=RP&amp;fi=co_pp_sp_4645_143&amp;originationContext=document&amp;vr=3.0&amp;rs=cblt1.0&amp;transitionType=DocumentItem&amp;contextData=(sc.Search)#co_pp_sp_4645_143" TargetMode="External"/><Relationship Id="rId214" Type="http://schemas.openxmlformats.org/officeDocument/2006/relationships/hyperlink" Target="http://www.westlaw.com/Link/Document/FullText?findType=Y&amp;serNum=1992106162&amp;pubNum=0000708&amp;originatingDoc=Ie9eabd30d04811eb984dc49525be265a&amp;refType=RP&amp;fi=co_pp_sp_708_2136&amp;originationContext=document&amp;vr=3.0&amp;rs=cblt1.0&amp;transitionType=DocumentItem&amp;contextData=(sc.Search)#co_pp_sp_708_2136" TargetMode="External"/><Relationship Id="rId256"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298" Type="http://schemas.openxmlformats.org/officeDocument/2006/relationships/hyperlink" Target="http://www.westlaw.com/Link/Document/FullText?findType=Y&amp;serNum=2033578138&amp;pubNum=0000595&amp;originatingDoc=Ie9eabd30d04811eb984dc49525be265a&amp;refType=RP&amp;fi=co_pp_sp_595_93&amp;originationContext=document&amp;vr=3.0&amp;rs=cblt1.0&amp;transitionType=DocumentItem&amp;contextData=(sc.Search)#co_pp_sp_595_93" TargetMode="External"/><Relationship Id="rId421" Type="http://schemas.openxmlformats.org/officeDocument/2006/relationships/hyperlink" Target="http://www.westlaw.com/Link/Document/FullText?findType=Y&amp;serNum=2006253879&amp;pubNum=0000595&amp;originatingDoc=Ie9eabd30d04811eb984dc49525be265a&amp;refType=RP&amp;fi=co_pp_sp_595_821&amp;originationContext=document&amp;vr=3.0&amp;rs=cblt1.0&amp;transitionType=DocumentItem&amp;contextData=(sc.Search)#co_pp_sp_595_821" TargetMode="External"/><Relationship Id="rId463" Type="http://schemas.openxmlformats.org/officeDocument/2006/relationships/hyperlink" Target="http://www.westlaw.com/Link/Document/FullText?findType=Y&amp;serNum=1996167353&amp;pubNum=0000595&amp;originatingDoc=Ie9eabd30d04811eb984dc49525be265a&amp;refType=RP&amp;fi=co_pp_sp_595_161&amp;originationContext=document&amp;vr=3.0&amp;rs=cblt1.0&amp;transitionType=DocumentItem&amp;contextData=(sc.Search)#co_pp_sp_595_161" TargetMode="External"/><Relationship Id="rId519" Type="http://schemas.openxmlformats.org/officeDocument/2006/relationships/hyperlink" Target="http://www.westlaw.com/Link/Document/FullText?findType=Y&amp;serNum=2034327360&amp;pubNum=0004645&amp;originatingDoc=Ie9eabd30d04811eb984dc49525be265a&amp;refType=RP&amp;fi=co_pp_sp_4645_1095&amp;originationContext=document&amp;vr=3.0&amp;rs=cblt1.0&amp;transitionType=DocumentItem&amp;contextData=(sc.Search)#co_pp_sp_4645_1095" TargetMode="External"/><Relationship Id="rId116"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158" Type="http://schemas.openxmlformats.org/officeDocument/2006/relationships/hyperlink" Target="http://www.westlaw.com/Link/Document/FullText?findType=Y&amp;serNum=2052919848&amp;pubNum=0000595&amp;originatingDoc=Ie9eabd30d04811eb984dc49525be265a&amp;refType=RP&amp;fi=co_pp_sp_595_430&amp;originationContext=document&amp;vr=3.0&amp;rs=cblt1.0&amp;transitionType=DocumentItem&amp;contextData=(sc.Search)#co_pp_sp_595_430" TargetMode="External"/><Relationship Id="rId323" Type="http://schemas.openxmlformats.org/officeDocument/2006/relationships/hyperlink" Target="https://1.next.westlaw.com/Link/RelatedInformation/Flag?documentGuid=NB6B84B701AF211DAB310FB76B2E4F553&amp;transitionType=InlineKeyCiteFlags&amp;originationContext=docHeaderFlag&amp;Rank=0&amp;ppcid=6278996831ab44c786c7700675b40e2b&amp;contextData=(sc.Search)" TargetMode="External"/><Relationship Id="rId530"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20" Type="http://schemas.openxmlformats.org/officeDocument/2006/relationships/hyperlink" Target="http://www.westlaw.com/Browse/Home/KeyNumber/30/View.html?docGuid=Ie9eabd30d04811eb984dc49525be265a&amp;originationContext=document&amp;vr=3.0&amp;rs=cblt1.0&amp;transitionType=DocumentItem&amp;contextData=(sc.Search)" TargetMode="External"/><Relationship Id="rId62" Type="http://schemas.openxmlformats.org/officeDocument/2006/relationships/hyperlink" Target="http://www.westlaw.com/Browse/Home/KeyNumber/170Ak103.2/View.html?docGuid=Ie9eabd30d04811eb984dc49525be265a&amp;originationContext=document&amp;vr=3.0&amp;rs=cblt1.0&amp;transitionType=DocumentItem&amp;contextData=(sc.Search)" TargetMode="External"/><Relationship Id="rId365" Type="http://schemas.openxmlformats.org/officeDocument/2006/relationships/hyperlink" Target="http://www.westlaw.com/Link/Document/FullText?findType=Y&amp;serNum=2052926875&amp;pubNum=0004645&amp;originatingDoc=Ie9eabd30d04811eb984dc49525be265a&amp;refType=RP&amp;originationContext=document&amp;vr=3.0&amp;rs=cblt1.0&amp;transitionType=DocumentItem&amp;contextData=(sc.Search)" TargetMode="External"/><Relationship Id="rId572" Type="http://schemas.openxmlformats.org/officeDocument/2006/relationships/hyperlink" Target="http://www.westlaw.com/Link/Document/FullText?findType=Y&amp;serNum=2052919848&amp;pubNum=0000595&amp;originatingDoc=Ie9eabd30d04811eb984dc49525be265a&amp;refType=RP&amp;originationContext=document&amp;vr=3.0&amp;rs=cblt1.0&amp;transitionType=DocumentItem&amp;contextData=(sc.Search)" TargetMode="External"/><Relationship Id="rId225" Type="http://schemas.openxmlformats.org/officeDocument/2006/relationships/hyperlink" Target="http://www.westlaw.com/Link/Document/FullText?findType=Y&amp;serNum=2030948436&amp;pubNum=0000595&amp;originatingDoc=Ie9eabd30d04811eb984dc49525be265a&amp;refType=RP&amp;fi=co_pp_sp_595_452&amp;originationContext=document&amp;vr=3.0&amp;rs=cblt1.0&amp;transitionType=DocumentItem&amp;contextData=(sc.Search)#co_pp_sp_595_452" TargetMode="External"/><Relationship Id="rId267" Type="http://schemas.openxmlformats.org/officeDocument/2006/relationships/hyperlink" Target="https://1.next.westlaw.com/Link/RelatedInformation/Flag?documentGuid=Idf8470d08be211ea8b89dc73afe008d7&amp;transitionType=InlineKeyCiteFlags&amp;originationContext=docHeaderFlag&amp;Rank=0&amp;ppcid=6278996831ab44c786c7700675b40e2b&amp;contextData=(sc.Search)" TargetMode="External"/><Relationship Id="rId432" Type="http://schemas.openxmlformats.org/officeDocument/2006/relationships/hyperlink" Target="http://www.westlaw.com/Link/Document/FullText?findType=Y&amp;serNum=2048387161&amp;pubNum=0000595&amp;originatingDoc=Ie9eabd30d04811eb984dc49525be265a&amp;refType=RP&amp;originationContext=document&amp;vr=3.0&amp;rs=cblt1.0&amp;transitionType=DocumentItem&amp;contextData=(sc.Search)" TargetMode="External"/><Relationship Id="rId474" Type="http://schemas.openxmlformats.org/officeDocument/2006/relationships/hyperlink" Target="https://1.next.westlaw.com/Link/RelatedInformation/Flag?documentGuid=Ibab39a73038411da9439b076ef9ec4de&amp;transitionType=InlineKeyCiteFlags&amp;originationContext=docHeaderFlag&amp;Rank=0&amp;ppcid=6278996831ab44c786c7700675b40e2b&amp;contextData=(sc.Search)" TargetMode="External"/><Relationship Id="rId127" Type="http://schemas.openxmlformats.org/officeDocument/2006/relationships/hyperlink" Target="http://www.westlaw.com/Link/Document/FullText?findType=h&amp;pubNum=176284&amp;cite=0132505601&amp;originatingDoc=Ie9eabd30d04811eb984dc49525be265a&amp;refType=RQ&amp;originationContext=document&amp;vr=3.0&amp;rs=cblt1.0&amp;transitionType=DocumentItem&amp;contextData=(sc.Search)" TargetMode="External"/><Relationship Id="rId31" Type="http://schemas.openxmlformats.org/officeDocument/2006/relationships/hyperlink" Target="http://www.westlaw.com/Browse/Home/KeyNumber/307Ak622/View.html?docGuid=Ie9eabd30d04811eb984dc49525be265a&amp;originationContext=document&amp;vr=3.0&amp;rs=cblt1.0&amp;transitionType=DocumentItem&amp;contextData=(sc.Search)" TargetMode="External"/><Relationship Id="rId73"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69" Type="http://schemas.openxmlformats.org/officeDocument/2006/relationships/hyperlink" Target="https://1.next.westlaw.com/Link/RelatedInformation/Flag?documentGuid=I73cab522ff3e11d9b386b232635db992&amp;transitionType=InlineKeyCiteFlags&amp;originationContext=docHeaderFlag&amp;Rank=0&amp;ppcid=6278996831ab44c786c7700675b40e2b&amp;contextData=(sc.Search)" TargetMode="External"/><Relationship Id="rId334" Type="http://schemas.openxmlformats.org/officeDocument/2006/relationships/hyperlink" Target="http://www.westlaw.com/Link/Document/FullText?findType=L&amp;pubNum=1000371&amp;cite=IACNART1S25&amp;originatingDoc=Ie9eabd30d04811eb984dc49525be265a&amp;refType=LQ&amp;originationContext=document&amp;vr=3.0&amp;rs=cblt1.0&amp;transitionType=DocumentItem&amp;contextData=(sc.Search)" TargetMode="External"/><Relationship Id="rId376" Type="http://schemas.openxmlformats.org/officeDocument/2006/relationships/hyperlink" Target="http://www.westlaw.com/Link/Document/FullText?findType=Y&amp;serNum=2045385840&amp;pubNum=0007047&amp;originatingDoc=Ie9eabd30d04811eb984dc49525be265a&amp;refType=RP&amp;fi=co_pp_sp_7047_400&amp;originationContext=document&amp;vr=3.0&amp;rs=cblt1.0&amp;transitionType=DocumentItem&amp;contextData=(sc.Search)#co_pp_sp_7047_400" TargetMode="External"/><Relationship Id="rId541" Type="http://schemas.openxmlformats.org/officeDocument/2006/relationships/hyperlink" Target="http://www.westlaw.com/Link/Document/FullText?findType=Y&amp;serNum=2048387161&amp;pubNum=0000595&amp;originatingDoc=Ie9eabd30d04811eb984dc49525be265a&amp;refType=RP&amp;fi=co_pp_sp_595_837&amp;originationContext=document&amp;vr=3.0&amp;rs=cblt1.0&amp;transitionType=DocumentItem&amp;contextData=(sc.Search)#co_pp_sp_595_837" TargetMode="External"/><Relationship Id="rId4" Type="http://schemas.openxmlformats.org/officeDocument/2006/relationships/footnotes" Target="footnotes.xml"/><Relationship Id="rId180" Type="http://schemas.openxmlformats.org/officeDocument/2006/relationships/hyperlink" Target="https://1.next.westlaw.com/Link/RelatedInformation/Flag?documentGuid=I86283003ff1f11d9b386b232635db992&amp;transitionType=InlineKeyCiteFlags&amp;originationContext=docHeaderFlag&amp;Rank=0&amp;ppcid=6278996831ab44c786c7700675b40e2b&amp;contextData=(sc.Search)" TargetMode="External"/><Relationship Id="rId236" Type="http://schemas.openxmlformats.org/officeDocument/2006/relationships/hyperlink" Target="http://www.westlaw.com/Link/Document/FullText?findType=Y&amp;serNum=2016354314&amp;pubNum=0000595&amp;originatingDoc=Ie9eabd30d04811eb984dc49525be265a&amp;refType=RP&amp;fi=co_pp_sp_595_418&amp;originationContext=document&amp;vr=3.0&amp;rs=cblt1.0&amp;transitionType=DocumentItem&amp;contextData=(sc.Search)#co_pp_sp_595_418" TargetMode="External"/><Relationship Id="rId278" Type="http://schemas.openxmlformats.org/officeDocument/2006/relationships/hyperlink" Target="http://www.westlaw.com/Link/Document/FullText?entityType=disease&amp;entityId=Ia99c9dd3475411db9765f9243f53508a&amp;originationContext=document&amp;transitionType=DocumentItem&amp;contextData=(sc.Default)&amp;vr=3.0&amp;rs=cblt1.0" TargetMode="External"/><Relationship Id="rId401" Type="http://schemas.openxmlformats.org/officeDocument/2006/relationships/hyperlink" Target="http://www.westlaw.com/Link/Document/FullText?findType=L&amp;pubNum=1000583&amp;cite=USCOARTIII&amp;originatingDoc=Ie9eabd30d04811eb984dc49525be265a&amp;refType=LQ&amp;originationContext=document&amp;vr=3.0&amp;rs=cblt1.0&amp;transitionType=DocumentItem&amp;contextData=(sc.Search)" TargetMode="External"/><Relationship Id="rId443" Type="http://schemas.openxmlformats.org/officeDocument/2006/relationships/hyperlink" Target="https://1.next.westlaw.com/Link/RelatedInformation/Flag?documentGuid=Ic43da8e3f55911d9b386b232635db992&amp;transitionType=InlineKeyCiteFlags&amp;originationContext=docHeaderFlag&amp;Rank=0&amp;ppcid=6278996831ab44c786c7700675b40e2b&amp;contextData=(sc.Search)" TargetMode="External"/><Relationship Id="rId303" Type="http://schemas.openxmlformats.org/officeDocument/2006/relationships/hyperlink" Target="http://www.westlaw.com/Link/Document/FullText?findType=Y&amp;serNum=2027537282&amp;pubNum=0000595&amp;originatingDoc=Ie9eabd30d04811eb984dc49525be265a&amp;refType=RP&amp;fi=co_pp_sp_595_21&amp;originationContext=document&amp;vr=3.0&amp;rs=cblt1.0&amp;transitionType=DocumentItem&amp;contextData=(sc.Search)#co_pp_sp_595_21" TargetMode="External"/><Relationship Id="rId485" Type="http://schemas.openxmlformats.org/officeDocument/2006/relationships/hyperlink" Target="https://1.next.westlaw.com/Link/RelatedInformation/Flag?documentGuid=I14889a039cc411d9bdd1cfdd544ca3a4&amp;transitionType=InlineKeyCiteFlags&amp;originationContext=docHeaderFlag&amp;Rank=0&amp;ppcid=6278996831ab44c786c7700675b40e2b&amp;contextData=(sc.Search)" TargetMode="External"/><Relationship Id="rId42" Type="http://schemas.openxmlformats.org/officeDocument/2006/relationships/hyperlink" Target="http://www.westlaw.com/Browse/Home/KeyNumber/405/View.html?docGuid=Ie9eabd30d04811eb984dc49525be265a&amp;originationContext=document&amp;vr=3.0&amp;rs=cblt1.0&amp;transitionType=DocumentItem&amp;contextData=(sc.Search)" TargetMode="External"/><Relationship Id="rId84" Type="http://schemas.openxmlformats.org/officeDocument/2006/relationships/hyperlink" Target="http://www.westlaw.com/Browse/Home/KeyNumber/92XX(C)6/View.html?docGuid=Ie9eabd30d04811eb984dc49525be265a&amp;originationContext=document&amp;vr=3.0&amp;rs=cblt1.0&amp;transitionType=DocumentItem&amp;contextData=(sc.Search)" TargetMode="External"/><Relationship Id="rId138" Type="http://schemas.openxmlformats.org/officeDocument/2006/relationships/hyperlink" Target="http://www.westlaw.com/Link/Document/FullText?findType=h&amp;pubNum=176284&amp;cite=0450281901&amp;originatingDoc=Ie9eabd30d04811eb984dc49525be265a&amp;refType=RQ&amp;originationContext=document&amp;vr=3.0&amp;rs=cblt1.0&amp;transitionType=DocumentItem&amp;contextData=(sc.Search)" TargetMode="External"/><Relationship Id="rId345" Type="http://schemas.openxmlformats.org/officeDocument/2006/relationships/hyperlink" Target="http://www.westlaw.com/Link/Document/FullText?findType=Y&amp;serNum=2052919848&amp;pubNum=0000595&amp;originatingDoc=Ie9eabd30d04811eb984dc49525be265a&amp;refType=RP&amp;fi=co_pp_sp_595_435&amp;originationContext=document&amp;vr=3.0&amp;rs=cblt1.0&amp;transitionType=DocumentItem&amp;contextData=(sc.Search)#co_pp_sp_595_435" TargetMode="External"/><Relationship Id="rId387" Type="http://schemas.openxmlformats.org/officeDocument/2006/relationships/hyperlink" Target="http://www.westlaw.com/Link/Document/FullText?findType=h&amp;pubNum=176284&amp;cite=0121079501&amp;originatingDoc=Ie9eabd30d04811eb984dc49525be265a&amp;refType=RQ&amp;originationContext=document&amp;vr=3.0&amp;rs=cblt1.0&amp;transitionType=DocumentItem&amp;contextData=(sc.Search)" TargetMode="External"/><Relationship Id="rId510" Type="http://schemas.openxmlformats.org/officeDocument/2006/relationships/hyperlink" Target="http://www.westlaw.com/Link/Document/FullText?findType=Y&amp;serNum=2002720465&amp;originatingDoc=Ie9eabd30d04811eb984dc49525be265a&amp;refType=RP&amp;originationContext=document&amp;vr=3.0&amp;rs=cblt1.0&amp;transitionType=DocumentItem&amp;contextData=(sc.Search)" TargetMode="External"/><Relationship Id="rId552" Type="http://schemas.openxmlformats.org/officeDocument/2006/relationships/hyperlink" Target="http://www.westlaw.com/Link/Document/FullText?findType=Y&amp;serNum=2040534733&amp;pubNum=0007903&amp;originatingDoc=Ie9eabd30d04811eb984dc49525be265a&amp;refType=RP&amp;fi=co_pp_sp_7903_474&amp;originationContext=document&amp;vr=3.0&amp;rs=cblt1.0&amp;transitionType=DocumentItem&amp;contextData=(sc.Search)#co_pp_sp_7903_474" TargetMode="External"/><Relationship Id="rId191" Type="http://schemas.openxmlformats.org/officeDocument/2006/relationships/hyperlink" Target="http://www.westlaw.com/Link/Document/FullText?findType=Y&amp;serNum=0289625667&amp;pubNum=0157504&amp;originatingDoc=Ie9eabd30d04811eb984dc49525be265a&amp;refType=TS&amp;originationContext=document&amp;vr=3.0&amp;rs=cblt1.0&amp;transitionType=DocumentItem&amp;contextData=(sc.Search)" TargetMode="External"/><Relationship Id="rId205" Type="http://schemas.openxmlformats.org/officeDocument/2006/relationships/hyperlink" Target="http://www.westlaw.com/Link/Document/FullText?findType=Y&amp;serNum=1892180249&amp;pubNum=0000708&amp;originatingDoc=Ie9eabd30d04811eb984dc49525be265a&amp;refType=RP&amp;fi=co_pp_sp_708_112&amp;originationContext=document&amp;vr=3.0&amp;rs=cblt1.0&amp;transitionType=DocumentItem&amp;contextData=(sc.Search)#co_pp_sp_708_112" TargetMode="External"/><Relationship Id="rId247" Type="http://schemas.openxmlformats.org/officeDocument/2006/relationships/hyperlink" Target="http://www.westlaw.com/Link/Document/FullText?findType=Y&amp;serNum=2006819895&amp;pubNum=0000595&amp;originatingDoc=Ie9eabd30d04811eb984dc49525be265a&amp;refType=RP&amp;originationContext=document&amp;vr=3.0&amp;rs=cblt1.0&amp;transitionType=DocumentItem&amp;contextData=(sc.Search)" TargetMode="External"/><Relationship Id="rId412"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107" Type="http://schemas.openxmlformats.org/officeDocument/2006/relationships/hyperlink" Target="http://www.westlaw.com/Link/Document/FullText?findType=L&amp;pubNum=1000256&amp;cite=IASTS455B.177&amp;originatingDoc=Ie9eabd30d04811eb984dc49525be265a&amp;refType=LQ&amp;originationContext=document&amp;vr=3.0&amp;rs=cblt1.0&amp;transitionType=DocumentItem&amp;contextData=(sc.Search)" TargetMode="External"/><Relationship Id="rId289" Type="http://schemas.openxmlformats.org/officeDocument/2006/relationships/hyperlink" Target="http://www.westlaw.com/Link/Document/FullText?findType=Y&amp;serNum=1975117733&amp;pubNum=0000595&amp;originatingDoc=Ie9eabd30d04811eb984dc49525be265a&amp;refType=RP&amp;originationContext=document&amp;vr=3.0&amp;rs=cblt1.0&amp;transitionType=DocumentItem&amp;contextData=(sc.Search)" TargetMode="External"/><Relationship Id="rId454" Type="http://schemas.openxmlformats.org/officeDocument/2006/relationships/hyperlink" Target="http://www.westlaw.com/Link/Document/FullText?findType=Y&amp;serNum=1893005502&amp;pubNum=0000594&amp;originatingDoc=Ie9eabd30d04811eb984dc49525be265a&amp;refType=RP&amp;fi=co_pp_sp_594_1143&amp;originationContext=document&amp;vr=3.0&amp;rs=cblt1.0&amp;transitionType=DocumentItem&amp;contextData=(sc.Search)#co_pp_sp_594_1143" TargetMode="External"/><Relationship Id="rId496" Type="http://schemas.openxmlformats.org/officeDocument/2006/relationships/hyperlink" Target="http://www.westlaw.com/Link/Document/FullText?findType=Y&amp;serNum=2027537282&amp;pubNum=0000595&amp;originatingDoc=Ie9eabd30d04811eb984dc49525be265a&amp;refType=RP&amp;fi=co_pp_sp_595_12&amp;originationContext=document&amp;vr=3.0&amp;rs=cblt1.0&amp;transitionType=DocumentItem&amp;contextData=(sc.Search)#co_pp_sp_595_12" TargetMode="External"/><Relationship Id="rId11" Type="http://schemas.openxmlformats.org/officeDocument/2006/relationships/hyperlink" Target="http://www.westlaw.com/Link/Document/FullText?findType=h&amp;pubNum=176284&amp;cite=0135053201&amp;originatingDoc=Ie9eabd30d04811eb984dc49525be265a&amp;refType=RQ&amp;originationContext=document&amp;vr=3.0&amp;rs=cblt1.0&amp;transitionType=DocumentItem&amp;contextData=(sc.Search)" TargetMode="External"/><Relationship Id="rId53" Type="http://schemas.openxmlformats.org/officeDocument/2006/relationships/hyperlink" Target="http://www.westlaw.com/Browse/Home/KeyNumber/317k7/View.html?docGuid=Ie9eabd30d04811eb984dc49525be265a&amp;originationContext=document&amp;vr=3.0&amp;rs=cblt1.0&amp;transitionType=DocumentItem&amp;contextData=(sc.Search)" TargetMode="External"/><Relationship Id="rId149" Type="http://schemas.openxmlformats.org/officeDocument/2006/relationships/hyperlink" Target="http://www.westlaw.com/Link/Document/FullText?findType=h&amp;pubNum=176284&amp;cite=0518249401&amp;originatingDoc=Ie9eabd30d04811eb984dc49525be265a&amp;refType=RQ&amp;originationContext=document&amp;vr=3.0&amp;rs=cblt1.0&amp;transitionType=DocumentItem&amp;contextData=(sc.Search)" TargetMode="External"/><Relationship Id="rId314" Type="http://schemas.openxmlformats.org/officeDocument/2006/relationships/hyperlink" Target="http://www.westlaw.com/Link/Document/FullText?findType=Y&amp;serNum=1977110809&amp;pubNum=0000595&amp;originatingDoc=Ie9eabd30d04811eb984dc49525be265a&amp;refType=RP&amp;fi=co_pp_sp_595_326&amp;originationContext=document&amp;vr=3.0&amp;rs=cblt1.0&amp;transitionType=DocumentItem&amp;contextData=(sc.Search)#co_pp_sp_595_326" TargetMode="External"/><Relationship Id="rId356" Type="http://schemas.openxmlformats.org/officeDocument/2006/relationships/hyperlink" Target="http://www.westlaw.com/Link/Document/FullText?findType=Y&amp;serNum=2048580355&amp;pubNum=0000708&amp;originatingDoc=Ie9eabd30d04811eb984dc49525be265a&amp;refType=RP&amp;originationContext=document&amp;vr=3.0&amp;rs=cblt1.0&amp;transitionType=DocumentItem&amp;contextData=(sc.Search)" TargetMode="External"/><Relationship Id="rId398"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521" Type="http://schemas.openxmlformats.org/officeDocument/2006/relationships/hyperlink" Target="https://1.next.westlaw.com/Link/RelatedInformation/Flag?documentGuid=Ic8272954f5ac11d983e7e9deff98dc6f&amp;transitionType=InlineKeyCiteFlags&amp;originationContext=docHeaderFlag&amp;Rank=0&amp;ppcid=6278996831ab44c786c7700675b40e2b&amp;contextData=(sc.Search)" TargetMode="External"/><Relationship Id="rId563" Type="http://schemas.openxmlformats.org/officeDocument/2006/relationships/hyperlink" Target="http://www.westlaw.com/Link/Document/FullText?findType=Y&amp;serNum=2039342720&amp;pubNum=0004645&amp;originatingDoc=Ie9eabd30d04811eb984dc49525be265a&amp;refType=RP&amp;fi=co_pp_sp_4645_86&amp;originationContext=document&amp;vr=3.0&amp;rs=cblt1.0&amp;transitionType=DocumentItem&amp;contextData=(sc.Search)#co_pp_sp_4645_86" TargetMode="External"/><Relationship Id="rId95"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160" Type="http://schemas.openxmlformats.org/officeDocument/2006/relationships/hyperlink" Target="#co_anchor_F32053843787_1" TargetMode="External"/><Relationship Id="rId216" Type="http://schemas.openxmlformats.org/officeDocument/2006/relationships/hyperlink" Target="http://www.westlaw.com/Link/Document/FullText?findType=Y&amp;serNum=2011843426&amp;pubNum=0000708&amp;originatingDoc=Ie9eabd30d04811eb984dc49525be265a&amp;refType=RP&amp;fi=co_pp_sp_708_1453&amp;originationContext=document&amp;vr=3.0&amp;rs=cblt1.0&amp;transitionType=DocumentItem&amp;contextData=(sc.Search)#co_pp_sp_708_1453" TargetMode="External"/><Relationship Id="rId423" Type="http://schemas.openxmlformats.org/officeDocument/2006/relationships/hyperlink" Target="http://www.westlaw.com/Link/Document/FullText?findType=Y&amp;serNum=1992106162&amp;originatingDoc=Ie9eabd30d04811eb984dc49525be265a&amp;refType=RP&amp;originationContext=document&amp;vr=3.0&amp;rs=cblt1.0&amp;transitionType=DocumentItem&amp;contextData=(sc.Search)" TargetMode="External"/><Relationship Id="rId258" Type="http://schemas.openxmlformats.org/officeDocument/2006/relationships/hyperlink" Target="http://www.westlaw.com/Link/Document/FullText?findType=Y&amp;serNum=2030948436&amp;pubNum=0000595&amp;originatingDoc=Ie9eabd30d04811eb984dc49525be265a&amp;refType=RP&amp;fi=co_pp_sp_595_457&amp;originationContext=document&amp;vr=3.0&amp;rs=cblt1.0&amp;transitionType=DocumentItem&amp;contextData=(sc.Search)#co_pp_sp_595_457" TargetMode="External"/><Relationship Id="rId465" Type="http://schemas.openxmlformats.org/officeDocument/2006/relationships/hyperlink" Target="http://www.westlaw.com/Link/Document/FullText?findType=Y&amp;serNum=1953105383&amp;pubNum=0000595&amp;originatingDoc=Ie9eabd30d04811eb984dc49525be265a&amp;refType=RP&amp;fi=co_pp_sp_595_588&amp;originationContext=document&amp;vr=3.0&amp;rs=cblt1.0&amp;transitionType=DocumentItem&amp;contextData=(sc.Search)#co_pp_sp_595_588" TargetMode="External"/><Relationship Id="rId22" Type="http://schemas.openxmlformats.org/officeDocument/2006/relationships/hyperlink" Target="http://www.westlaw.com/Browse/Home/KeyNumber/30k3223/View.html?docGuid=Ie9eabd30d04811eb984dc49525be265a&amp;originationContext=document&amp;vr=3.0&amp;rs=cblt1.0&amp;transitionType=DocumentItem&amp;contextData=(sc.Search)" TargetMode="External"/><Relationship Id="rId64" Type="http://schemas.openxmlformats.org/officeDocument/2006/relationships/hyperlink" Target="http://www.westlaw.com/Browse/Home/KeyNumber/170Ak103.3/View.html?docGuid=Ie9eabd30d04811eb984dc49525be265a&amp;originationContext=document&amp;vr=3.0&amp;rs=cblt1.0&amp;transitionType=DocumentItem&amp;contextData=(sc.Search)" TargetMode="External"/><Relationship Id="rId118" Type="http://schemas.openxmlformats.org/officeDocument/2006/relationships/hyperlink" Target="http://www.westlaw.com/Link/Document/FullText?findType=L&amp;pubNum=1000371&amp;cite=IACNART1S9&amp;originatingDoc=Ie9eabd30d04811eb984dc49525be265a&amp;refType=LQ&amp;originationContext=document&amp;vr=3.0&amp;rs=cblt1.0&amp;transitionType=DocumentItem&amp;contextData=(sc.Search)" TargetMode="External"/><Relationship Id="rId325" Type="http://schemas.openxmlformats.org/officeDocument/2006/relationships/hyperlink" Target="http://www.westlaw.com/Link/Document/FullText?findType=Y&amp;serNum=1978128455&amp;pubNum=0000595&amp;originatingDoc=Ie9eabd30d04811eb984dc49525be265a&amp;refType=RP&amp;fi=co_pp_sp_595_829&amp;originationContext=document&amp;vr=3.0&amp;rs=cblt1.0&amp;transitionType=DocumentItem&amp;contextData=(sc.Search)#co_pp_sp_595_829" TargetMode="External"/><Relationship Id="rId367" Type="http://schemas.openxmlformats.org/officeDocument/2006/relationships/hyperlink" Target="http://www.westlaw.com/Link/Document/FullText?findType=Y&amp;serNum=2034327360&amp;pubNum=0004645&amp;originatingDoc=Ie9eabd30d04811eb984dc49525be265a&amp;refType=RP&amp;fi=co_pp_sp_4645_1090&amp;originationContext=document&amp;vr=3.0&amp;rs=cblt1.0&amp;transitionType=DocumentItem&amp;contextData=(sc.Search)#co_pp_sp_4645_1090" TargetMode="External"/><Relationship Id="rId532" Type="http://schemas.openxmlformats.org/officeDocument/2006/relationships/hyperlink" Target="http://www.westlaw.com/Link/Document/FullText?findType=Y&amp;serNum=2052546860&amp;pubNum=0000708&amp;originatingDoc=Ie9eabd30d04811eb984dc49525be265a&amp;refType=RP&amp;fi=co_pp_sp_708_498&amp;originationContext=document&amp;vr=3.0&amp;rs=cblt1.0&amp;transitionType=DocumentItem&amp;contextData=(sc.Search)#co_pp_sp_708_498" TargetMode="External"/><Relationship Id="rId574" Type="http://schemas.openxmlformats.org/officeDocument/2006/relationships/fontTable" Target="fontTable.xml"/><Relationship Id="rId171" Type="http://schemas.openxmlformats.org/officeDocument/2006/relationships/hyperlink" Target="http://www.westlaw.com/Link/Document/FullText?findType=Y&amp;serNum=2000652989&amp;pubNum=0000595&amp;originatingDoc=Ie9eabd30d04811eb984dc49525be265a&amp;refType=RP&amp;fi=co_pp_sp_595_813&amp;originationContext=document&amp;vr=3.0&amp;rs=cblt1.0&amp;transitionType=DocumentItem&amp;contextData=(sc.Search)#co_pp_sp_595_813" TargetMode="External"/><Relationship Id="rId227" Type="http://schemas.openxmlformats.org/officeDocument/2006/relationships/hyperlink" Target="#co_anchor_F192053843787_1" TargetMode="External"/><Relationship Id="rId269" Type="http://schemas.openxmlformats.org/officeDocument/2006/relationships/hyperlink" Target="http://www.westlaw.com/Link/Document/FullText?findType=Y&amp;serNum=2050884411&amp;pubNum=0000595&amp;originatingDoc=Ie9eabd30d04811eb984dc49525be265a&amp;refType=RP&amp;fi=co_pp_sp_595_38&amp;originationContext=document&amp;vr=3.0&amp;rs=cblt1.0&amp;transitionType=DocumentItem&amp;contextData=(sc.Search)#co_pp_sp_595_38" TargetMode="External"/><Relationship Id="rId434" Type="http://schemas.openxmlformats.org/officeDocument/2006/relationships/hyperlink" Target="http://www.westlaw.com/Link/Document/FullText?findType=Y&amp;serNum=1992106162&amp;originatingDoc=Ie9eabd30d04811eb984dc49525be265a&amp;refType=RP&amp;originationContext=document&amp;vr=3.0&amp;rs=cblt1.0&amp;transitionType=DocumentItem&amp;contextData=(sc.Search)" TargetMode="External"/><Relationship Id="rId476" Type="http://schemas.openxmlformats.org/officeDocument/2006/relationships/hyperlink" Target="https://1.next.westlaw.com/Link/RelatedInformation/Flag?documentGuid=Ia140f11dff7311d983e7e9deff98dc6f&amp;transitionType=InlineKeyCiteFlags&amp;originationContext=docHeaderFlag&amp;Rank=0&amp;ppcid=6278996831ab44c786c7700675b40e2b&amp;contextData=(sc.Search)" TargetMode="External"/><Relationship Id="rId33" Type="http://schemas.openxmlformats.org/officeDocument/2006/relationships/hyperlink" Target="http://www.westlaw.com/Browse/Home/KeyNumber/92XX(C)5/View.html?docGuid=Ie9eabd30d04811eb984dc49525be265a&amp;originationContext=document&amp;vr=3.0&amp;rs=cblt1.0&amp;transitionType=DocumentItem&amp;contextData=(sc.Search)" TargetMode="External"/><Relationship Id="rId129" Type="http://schemas.openxmlformats.org/officeDocument/2006/relationships/hyperlink" Target="http://www.westlaw.com/Link/Document/FullText?findType=h&amp;pubNum=176284&amp;cite=0208067701&amp;originatingDoc=Ie9eabd30d04811eb984dc49525be265a&amp;refType=RQ&amp;originationContext=document&amp;vr=3.0&amp;rs=cblt1.0&amp;transitionType=DocumentItem&amp;contextData=(sc.Search)" TargetMode="External"/><Relationship Id="rId280" Type="http://schemas.openxmlformats.org/officeDocument/2006/relationships/hyperlink" Target="http://www.westlaw.com/Link/Document/FullText?findType=Y&amp;serNum=2041258268&amp;pubNum=0000999&amp;originatingDoc=Ie9eabd30d04811eb984dc49525be265a&amp;refType=RP&amp;originationContext=document&amp;vr=3.0&amp;rs=cblt1.0&amp;transitionType=DocumentItem&amp;contextData=(sc.Search)" TargetMode="External"/><Relationship Id="rId336" Type="http://schemas.openxmlformats.org/officeDocument/2006/relationships/hyperlink" Target="http://www.westlaw.com/Link/Document/FullText?findType=Y&amp;serNum=2036500065&amp;pubNum=0000595&amp;originatingDoc=Ie9eabd30d04811eb984dc49525be265a&amp;refType=RP&amp;fi=co_pp_sp_595_232&amp;originationContext=document&amp;vr=3.0&amp;rs=cblt1.0&amp;transitionType=DocumentItem&amp;contextData=(sc.Search)#co_pp_sp_595_232" TargetMode="External"/><Relationship Id="rId501" Type="http://schemas.openxmlformats.org/officeDocument/2006/relationships/hyperlink" Target="http://www.westlaw.com/Link/Document/FullText?findType=Y&amp;serNum=2051458713&amp;pubNum=0000595&amp;originatingDoc=Ie9eabd30d04811eb984dc49525be265a&amp;refType=RP&amp;fi=co_pp_sp_595_386&amp;originationContext=document&amp;vr=3.0&amp;rs=cblt1.0&amp;transitionType=DocumentItem&amp;contextData=(sc.Search)#co_pp_sp_595_386" TargetMode="External"/><Relationship Id="rId543" Type="http://schemas.openxmlformats.org/officeDocument/2006/relationships/hyperlink" Target="http://www.westlaw.com/Link/Document/FullText?findType=Y&amp;serNum=2048387161&amp;pubNum=0000595&amp;originatingDoc=Ie9eabd30d04811eb984dc49525be265a&amp;refType=RP&amp;fi=co_pp_sp_595_832&amp;originationContext=document&amp;vr=3.0&amp;rs=cblt1.0&amp;transitionType=DocumentItem&amp;contextData=(sc.Search)#co_pp_sp_595_832" TargetMode="External"/><Relationship Id="rId75"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40" Type="http://schemas.openxmlformats.org/officeDocument/2006/relationships/hyperlink" Target="http://www.westlaw.com/Link/Document/FullText?findType=h&amp;pubNum=176284&amp;cite=0514048001&amp;originatingDoc=Ie9eabd30d04811eb984dc49525be265a&amp;refType=RQ&amp;originationContext=document&amp;vr=3.0&amp;rs=cblt1.0&amp;transitionType=DocumentItem&amp;contextData=(sc.Search)" TargetMode="External"/><Relationship Id="rId182" Type="http://schemas.openxmlformats.org/officeDocument/2006/relationships/hyperlink" Target="http://www.westlaw.com/Link/Document/FullText?findType=Y&amp;serNum=1953105383&amp;pubNum=0000595&amp;originatingDoc=Ie9eabd30d04811eb984dc49525be265a&amp;refType=RP&amp;fi=co_pp_sp_595_588&amp;originationContext=document&amp;vr=3.0&amp;rs=cblt1.0&amp;transitionType=DocumentItem&amp;contextData=(sc.Search)#co_pp_sp_595_588" TargetMode="External"/><Relationship Id="rId378" Type="http://schemas.openxmlformats.org/officeDocument/2006/relationships/hyperlink" Target="http://www.westlaw.com/Link/Document/FullText?findType=Y&amp;serNum=2052214083&amp;pubNum=0004645&amp;originatingDoc=Ie9eabd30d04811eb984dc49525be265a&amp;refType=RP&amp;fi=co_pp_sp_4645_71&amp;originationContext=document&amp;vr=3.0&amp;rs=cblt1.0&amp;transitionType=DocumentItem&amp;contextData=(sc.Search)#co_pp_sp_4645_71" TargetMode="External"/><Relationship Id="rId403" Type="http://schemas.openxmlformats.org/officeDocument/2006/relationships/hyperlink" Target="http://www.westlaw.com/Link/Document/FullText?findType=L&amp;pubNum=1000583&amp;cite=USCOARTIII&amp;originatingDoc=Ie9eabd30d04811eb984dc49525be265a&amp;refType=LQ&amp;originationContext=document&amp;vr=3.0&amp;rs=cblt1.0&amp;transitionType=DocumentItem&amp;contextData=(sc.Search)" TargetMode="External"/><Relationship Id="rId6" Type="http://schemas.openxmlformats.org/officeDocument/2006/relationships/header" Target="header1.xml"/><Relationship Id="rId238" Type="http://schemas.openxmlformats.org/officeDocument/2006/relationships/hyperlink" Target="https://1.next.westlaw.com/Link/RelatedInformation/Flag?documentGuid=Ib94e7246ffc011d9b386b232635db992&amp;transitionType=InlineKeyCiteFlags&amp;originationContext=docHeaderFlag&amp;Rank=0&amp;ppcid=6278996831ab44c786c7700675b40e2b&amp;contextData=(sc.Search)" TargetMode="External"/><Relationship Id="rId445" Type="http://schemas.openxmlformats.org/officeDocument/2006/relationships/hyperlink" Target="https://1.next.westlaw.com/Link/RelatedInformation/Flag?documentGuid=I8c4b17f334ca11d986b0aa9c82c164c0&amp;transitionType=InlineKeyCiteFlags&amp;originationContext=docHeaderFlag&amp;Rank=0&amp;ppcid=6278996831ab44c786c7700675b40e2b&amp;contextData=(sc.Search)" TargetMode="External"/><Relationship Id="rId487" Type="http://schemas.openxmlformats.org/officeDocument/2006/relationships/hyperlink" Target="http://www.westlaw.com/Link/Document/FullText?findType=Y&amp;serNum=1977110809&amp;pubNum=0000595&amp;originatingDoc=Ie9eabd30d04811eb984dc49525be265a&amp;refType=RP&amp;fi=co_pp_sp_595_327&amp;originationContext=document&amp;vr=3.0&amp;rs=cblt1.0&amp;transitionType=DocumentItem&amp;contextData=(sc.Search)#co_pp_sp_595_327" TargetMode="External"/><Relationship Id="rId291" Type="http://schemas.openxmlformats.org/officeDocument/2006/relationships/hyperlink" Target="#co_anchor_F322053843787_1" TargetMode="External"/><Relationship Id="rId305" Type="http://schemas.openxmlformats.org/officeDocument/2006/relationships/hyperlink" Target="http://www.westlaw.com/Link/Document/FullText?findType=Y&amp;serNum=2052919848&amp;pubNum=0000595&amp;originatingDoc=Ie9eabd30d04811eb984dc49525be265a&amp;refType=RP&amp;originationContext=document&amp;vr=3.0&amp;rs=cblt1.0&amp;transitionType=DocumentItem&amp;contextData=(sc.Search)" TargetMode="External"/><Relationship Id="rId347" Type="http://schemas.openxmlformats.org/officeDocument/2006/relationships/hyperlink" Target="http://www.westlaw.com/Link/Document/FullText?findType=Y&amp;serNum=1996034649&amp;pubNum=0000595&amp;originatingDoc=Ie9eabd30d04811eb984dc49525be265a&amp;refType=RP&amp;fi=co_pp_sp_595_495&amp;originationContext=document&amp;vr=3.0&amp;rs=cblt1.0&amp;transitionType=DocumentItem&amp;contextData=(sc.Search)#co_pp_sp_595_495" TargetMode="External"/><Relationship Id="rId512"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44" Type="http://schemas.openxmlformats.org/officeDocument/2006/relationships/hyperlink" Target="http://www.westlaw.com/Browse/Home/KeyNumber/405/View.html?docGuid=Ie9eabd30d04811eb984dc49525be265a&amp;originationContext=document&amp;vr=3.0&amp;rs=cblt1.0&amp;transitionType=DocumentItem&amp;contextData=(sc.Search)" TargetMode="External"/><Relationship Id="rId86"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151" Type="http://schemas.openxmlformats.org/officeDocument/2006/relationships/hyperlink" Target="http://www.westlaw.com/Link/Document/FullText?findType=h&amp;pubNum=176284&amp;cite=0160799601&amp;originatingDoc=Ie9eabd30d04811eb984dc49525be265a&amp;refType=RQ&amp;originationContext=document&amp;vr=3.0&amp;rs=cblt1.0&amp;transitionType=DocumentItem&amp;contextData=(sc.Search)" TargetMode="External"/><Relationship Id="rId389" Type="http://schemas.openxmlformats.org/officeDocument/2006/relationships/hyperlink" Target="http://www.westlaw.com/Link/Document/FullText?findType=h&amp;pubNum=176284&amp;cite=0518249401&amp;originatingDoc=Ie9eabd30d04811eb984dc49525be265a&amp;refType=RQ&amp;originationContext=document&amp;vr=3.0&amp;rs=cblt1.0&amp;transitionType=DocumentItem&amp;contextData=(sc.Search)" TargetMode="External"/><Relationship Id="rId554" Type="http://schemas.openxmlformats.org/officeDocument/2006/relationships/hyperlink" Target="http://www.westlaw.com/Link/Document/FullText?findType=Y&amp;serNum=2014822829&amp;pubNum=0000162&amp;originatingDoc=Ie9eabd30d04811eb984dc49525be265a&amp;refType=RP&amp;fi=co_pp_sp_162_1157&amp;originationContext=document&amp;vr=3.0&amp;rs=cblt1.0&amp;transitionType=DocumentItem&amp;contextData=(sc.Search)#co_pp_sp_162_1157" TargetMode="External"/><Relationship Id="rId193"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207" Type="http://schemas.openxmlformats.org/officeDocument/2006/relationships/hyperlink" Target="http://www.westlaw.com/Link/Document/FullText?findType=Y&amp;serNum=2051458713&amp;pubNum=0000595&amp;originatingDoc=Ie9eabd30d04811eb984dc49525be265a&amp;refType=RP&amp;originationContext=document&amp;vr=3.0&amp;rs=cblt1.0&amp;transitionType=DocumentItem&amp;contextData=(sc.Search)" TargetMode="External"/><Relationship Id="rId249" Type="http://schemas.openxmlformats.org/officeDocument/2006/relationships/hyperlink" Target="#co_anchor_F202053843787_1" TargetMode="External"/><Relationship Id="rId414"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456" Type="http://schemas.openxmlformats.org/officeDocument/2006/relationships/hyperlink" Target="http://www.westlaw.com/Link/Document/FullText?findType=Y&amp;serNum=2052919848&amp;pubNum=0000595&amp;originatingDoc=Ie9eabd30d04811eb984dc49525be265a&amp;refType=RP&amp;fi=co_pp_sp_595_439&amp;originationContext=document&amp;vr=3.0&amp;rs=cblt1.0&amp;transitionType=DocumentItem&amp;contextData=(sc.Search)#co_pp_sp_595_439" TargetMode="External"/><Relationship Id="rId498" Type="http://schemas.openxmlformats.org/officeDocument/2006/relationships/hyperlink" Target="http://www.westlaw.com/Link/Document/FullText?findType=Y&amp;serNum=2002720465&amp;pubNum=0000595&amp;originatingDoc=Ie9eabd30d04811eb984dc49525be265a&amp;refType=RP&amp;fi=co_pp_sp_595_496&amp;originationContext=document&amp;vr=3.0&amp;rs=cblt1.0&amp;transitionType=DocumentItem&amp;contextData=(sc.Search)#co_pp_sp_595_496" TargetMode="External"/><Relationship Id="rId13" Type="http://schemas.openxmlformats.org/officeDocument/2006/relationships/hyperlink" Target="#co_anchor_F282053843787_1" TargetMode="External"/><Relationship Id="rId109"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260"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316" Type="http://schemas.openxmlformats.org/officeDocument/2006/relationships/hyperlink" Target="http://www.westlaw.com/Link/Document/FullText?findType=L&amp;pubNum=1000371&amp;cite=IACNART3S7&amp;originatingDoc=Ie9eabd30d04811eb984dc49525be265a&amp;refType=LQ&amp;originationContext=document&amp;vr=3.0&amp;rs=cblt1.0&amp;transitionType=DocumentItem&amp;contextData=(sc.Search)" TargetMode="External"/><Relationship Id="rId523" Type="http://schemas.openxmlformats.org/officeDocument/2006/relationships/hyperlink" Target="http://www.westlaw.com/Link/Document/FullText?findType=Y&amp;serNum=1983150748&amp;pubNum=0000661&amp;originatingDoc=Ie9eabd30d04811eb984dc49525be265a&amp;refType=RP&amp;fi=co_pp_sp_661_1092&amp;originationContext=document&amp;vr=3.0&amp;rs=cblt1.0&amp;transitionType=DocumentItem&amp;contextData=(sc.Search)#co_pp_sp_661_1092" TargetMode="External"/><Relationship Id="rId55" Type="http://schemas.openxmlformats.org/officeDocument/2006/relationships/hyperlink" Target="http://www.westlaw.com/Browse/Home/KeyNumber/317k150.1/View.html?docGuid=Ie9eabd30d04811eb984dc49525be265a&amp;originationContext=document&amp;vr=3.0&amp;rs=cblt1.0&amp;transitionType=DocumentItem&amp;contextData=(sc.Search)" TargetMode="External"/><Relationship Id="rId97"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120"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358" Type="http://schemas.openxmlformats.org/officeDocument/2006/relationships/hyperlink" Target="http://www.westlaw.com/Link/Document/FullText?findType=Y&amp;serNum=2027537282&amp;pubNum=0000595&amp;originatingDoc=Ie9eabd30d04811eb984dc49525be265a&amp;refType=RP&amp;fi=co_pp_sp_595_17&amp;originationContext=document&amp;vr=3.0&amp;rs=cblt1.0&amp;transitionType=DocumentItem&amp;contextData=(sc.Search)#co_pp_sp_595_17" TargetMode="External"/><Relationship Id="rId565" Type="http://schemas.openxmlformats.org/officeDocument/2006/relationships/hyperlink" Target="https://1.next.westlaw.com/Link/RelatedInformation/Flag?documentGuid=I5c006e00900111ea9f6c9250ee334868&amp;transitionType=InlineKeyCiteFlags&amp;originationContext=docHeaderFlag&amp;Rank=0&amp;ppcid=6278996831ab44c786c7700675b40e2b&amp;contextData=(sc.Search)" TargetMode="External"/><Relationship Id="rId162" Type="http://schemas.openxmlformats.org/officeDocument/2006/relationships/hyperlink" Target="#co_anchor_F52053843787_1" TargetMode="External"/><Relationship Id="rId218" Type="http://schemas.openxmlformats.org/officeDocument/2006/relationships/hyperlink" Target="http://www.westlaw.com/Link/Document/FullText?findType=Y&amp;serNum=1992106162&amp;pubNum=0000780&amp;originatingDoc=Ie9eabd30d04811eb984dc49525be265a&amp;refType=RP&amp;originationContext=document&amp;vr=3.0&amp;rs=cblt1.0&amp;transitionType=DocumentItem&amp;contextData=(sc.Search)" TargetMode="External"/><Relationship Id="rId425"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467" Type="http://schemas.openxmlformats.org/officeDocument/2006/relationships/hyperlink" Target="http://www.westlaw.com/Link/Document/FullText?findType=L&amp;pubNum=1000371&amp;cite=IACNART1S18&amp;originatingDoc=Ie9eabd30d04811eb984dc49525be265a&amp;refType=LQ&amp;originationContext=document&amp;vr=3.0&amp;rs=cblt1.0&amp;transitionType=DocumentItem&amp;contextData=(sc.Search)" TargetMode="External"/><Relationship Id="rId271" Type="http://schemas.openxmlformats.org/officeDocument/2006/relationships/hyperlink" Target="http://www.westlaw.com/Link/Document/FullText?findType=Y&amp;serNum=2016354314&amp;pubNum=0000595&amp;originatingDoc=Ie9eabd30d04811eb984dc49525be265a&amp;refType=RP&amp;fi=co_pp_sp_595_425&amp;originationContext=document&amp;vr=3.0&amp;rs=cblt1.0&amp;transitionType=DocumentItem&amp;contextData=(sc.Search)#co_pp_sp_595_425" TargetMode="External"/><Relationship Id="rId24" Type="http://schemas.openxmlformats.org/officeDocument/2006/relationships/hyperlink" Target="http://www.westlaw.com/Browse/Home/KeyNumber/30k3226/View.html?docGuid=Ie9eabd30d04811eb984dc49525be265a&amp;originationContext=document&amp;vr=3.0&amp;rs=cblt1.0&amp;transitionType=DocumentItem&amp;contextData=(sc.Search)" TargetMode="External"/><Relationship Id="rId66" Type="http://schemas.openxmlformats.org/officeDocument/2006/relationships/hyperlink" Target="http://www.westlaw.com/Browse/Home/KeyNumber/170A/View.html?docGuid=Ie9eabd30d04811eb984dc49525be265a&amp;originationContext=document&amp;vr=3.0&amp;rs=cblt1.0&amp;transitionType=DocumentItem&amp;contextData=(sc.Search)" TargetMode="External"/><Relationship Id="rId131" Type="http://schemas.openxmlformats.org/officeDocument/2006/relationships/hyperlink" Target="http://www.westlaw.com/Link/Document/FullText?findType=h&amp;pubNum=176284&amp;cite=0515783201&amp;originatingDoc=Ie9eabd30d04811eb984dc49525be265a&amp;refType=RQ&amp;originationContext=document&amp;vr=3.0&amp;rs=cblt1.0&amp;transitionType=DocumentItem&amp;contextData=(sc.Search)" TargetMode="External"/><Relationship Id="rId327" Type="http://schemas.openxmlformats.org/officeDocument/2006/relationships/hyperlink" Target="http://www.westlaw.com/Link/Document/FullText?findType=Y&amp;serNum=1978128455&amp;pubNum=0000595&amp;originatingDoc=Ie9eabd30d04811eb984dc49525be265a&amp;refType=RP&amp;fi=co_pp_sp_595_832&amp;originationContext=document&amp;vr=3.0&amp;rs=cblt1.0&amp;transitionType=DocumentItem&amp;contextData=(sc.Search)#co_pp_sp_595_832" TargetMode="External"/><Relationship Id="rId369" Type="http://schemas.openxmlformats.org/officeDocument/2006/relationships/hyperlink" Target="http://www.westlaw.com/Link/Document/FullText?findType=Y&amp;serNum=2035620569&amp;pubNum=0004645&amp;originatingDoc=Ie9eabd30d04811eb984dc49525be265a&amp;refType=RP&amp;fi=co_pp_sp_4645_1227&amp;originationContext=document&amp;vr=3.0&amp;rs=cblt1.0&amp;transitionType=DocumentItem&amp;contextData=(sc.Search)#co_pp_sp_4645_1227" TargetMode="External"/><Relationship Id="rId534" Type="http://schemas.openxmlformats.org/officeDocument/2006/relationships/hyperlink" Target="https://1.next.westlaw.com/Link/RelatedInformation/Flag?documentGuid=I041b593a1b6011e6a807ad48145ed9f1&amp;transitionType=InlineKeyCiteFlags&amp;originationContext=docHeaderFlag&amp;Rank=0&amp;ppcid=6278996831ab44c786c7700675b40e2b&amp;contextData=(sc.Search)" TargetMode="External"/><Relationship Id="rId173" Type="http://schemas.openxmlformats.org/officeDocument/2006/relationships/hyperlink" Target="http://www.westlaw.com/Link/Document/FullText?findType=Y&amp;serNum=1996167353&amp;pubNum=0000595&amp;originatingDoc=Ie9eabd30d04811eb984dc49525be265a&amp;refType=RP&amp;originationContext=document&amp;vr=3.0&amp;rs=cblt1.0&amp;transitionType=DocumentItem&amp;contextData=(sc.Search)" TargetMode="External"/><Relationship Id="rId229" Type="http://schemas.openxmlformats.org/officeDocument/2006/relationships/hyperlink" Target="http://www.westlaw.com/Link/Document/FullText?findType=Y&amp;serNum=1985102953&amp;pubNum=0000595&amp;originatingDoc=Ie9eabd30d04811eb984dc49525be265a&amp;refType=RP&amp;fi=co_pp_sp_595_802&amp;originationContext=document&amp;vr=3.0&amp;rs=cblt1.0&amp;transitionType=DocumentItem&amp;contextData=(sc.Search)#co_pp_sp_595_802" TargetMode="External"/><Relationship Id="rId380" Type="http://schemas.openxmlformats.org/officeDocument/2006/relationships/hyperlink" Target="http://www.westlaw.com/Link/Document/FullText?findType=Y&amp;serNum=2052214083&amp;pubNum=0004645&amp;originatingDoc=Ie9eabd30d04811eb984dc49525be265a&amp;refType=RP&amp;fi=co_pp_sp_4645_72&amp;originationContext=document&amp;vr=3.0&amp;rs=cblt1.0&amp;transitionType=DocumentItem&amp;contextData=(sc.Search)#co_pp_sp_4645_72" TargetMode="External"/><Relationship Id="rId436" Type="http://schemas.openxmlformats.org/officeDocument/2006/relationships/hyperlink" Target="http://www.westlaw.com/Link/Document/FullText?findType=Y&amp;serNum=1992106162&amp;originatingDoc=Ie9eabd30d04811eb984dc49525be265a&amp;refType=RP&amp;originationContext=document&amp;vr=3.0&amp;rs=cblt1.0&amp;transitionType=DocumentItem&amp;contextData=(sc.Search)" TargetMode="External"/><Relationship Id="rId240" Type="http://schemas.openxmlformats.org/officeDocument/2006/relationships/hyperlink" Target="http://www.westlaw.com/Link/Document/FullText?findType=Y&amp;serNum=2004967194&amp;pubNum=0000595&amp;originatingDoc=Ie9eabd30d04811eb984dc49525be265a&amp;refType=RP&amp;fi=co_pp_sp_595_475&amp;originationContext=document&amp;vr=3.0&amp;rs=cblt1.0&amp;transitionType=DocumentItem&amp;contextData=(sc.Search)#co_pp_sp_595_475" TargetMode="External"/><Relationship Id="rId478" Type="http://schemas.openxmlformats.org/officeDocument/2006/relationships/hyperlink" Target="http://www.westlaw.com/Link/Document/FullText?findType=Y&amp;serNum=2041982411&amp;pubNum=0000595&amp;originatingDoc=Ie9eabd30d04811eb984dc49525be265a&amp;refType=RP&amp;fi=co_pp_sp_595_35&amp;originationContext=document&amp;vr=3.0&amp;rs=cblt1.0&amp;transitionType=DocumentItem&amp;contextData=(sc.Search)#co_pp_sp_595_35" TargetMode="External"/><Relationship Id="rId35" Type="http://schemas.openxmlformats.org/officeDocument/2006/relationships/hyperlink" Target="http://www.westlaw.com/Browse/Home/KeyNumber/92XX(C)5/View.html?docGuid=Ie9eabd30d04811eb984dc49525be265a&amp;originationContext=document&amp;vr=3.0&amp;rs=cblt1.0&amp;transitionType=DocumentItem&amp;contextData=(sc.Search)" TargetMode="External"/><Relationship Id="rId77"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00"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282" Type="http://schemas.openxmlformats.org/officeDocument/2006/relationships/hyperlink" Target="http://www.westlaw.com/Link/Document/FullText?findType=Y&amp;serNum=2040838380&amp;pubNum=0000595&amp;originatingDoc=Ie9eabd30d04811eb984dc49525be265a&amp;refType=RP&amp;fi=co_pp_sp_595_66&amp;originationContext=document&amp;vr=3.0&amp;rs=cblt1.0&amp;transitionType=DocumentItem&amp;contextData=(sc.Search)#co_pp_sp_595_66" TargetMode="External"/><Relationship Id="rId338" Type="http://schemas.openxmlformats.org/officeDocument/2006/relationships/hyperlink" Target="http://www.westlaw.com/Link/Document/FullText?findType=Y&amp;serNum=1909007096&amp;pubNum=0000594&amp;originatingDoc=Ie9eabd30d04811eb984dc49525be265a&amp;refType=RP&amp;fi=co_pp_sp_594_1069&amp;originationContext=document&amp;vr=3.0&amp;rs=cblt1.0&amp;transitionType=DocumentItem&amp;contextData=(sc.Search)#co_pp_sp_594_1069" TargetMode="External"/><Relationship Id="rId503" Type="http://schemas.openxmlformats.org/officeDocument/2006/relationships/hyperlink" Target="http://www.westlaw.com/Link/Document/FullText?findType=Y&amp;serNum=1978128692&amp;pubNum=0000595&amp;originatingDoc=Ie9eabd30d04811eb984dc49525be265a&amp;refType=RP&amp;fi=co_pp_sp_595_76&amp;originationContext=document&amp;vr=3.0&amp;rs=cblt1.0&amp;transitionType=DocumentItem&amp;contextData=(sc.Search)#co_pp_sp_595_76" TargetMode="External"/><Relationship Id="rId545" Type="http://schemas.openxmlformats.org/officeDocument/2006/relationships/hyperlink" Target="http://www.westlaw.com/Link/Document/FullText?findType=Y&amp;serNum=2048387161&amp;pubNum=0000595&amp;originatingDoc=Ie9eabd30d04811eb984dc49525be265a&amp;refType=RP&amp;fi=co_pp_sp_595_839&amp;originationContext=document&amp;vr=3.0&amp;rs=cblt1.0&amp;transitionType=DocumentItem&amp;contextData=(sc.Search)#co_pp_sp_595_839" TargetMode="External"/><Relationship Id="rId8" Type="http://schemas.openxmlformats.org/officeDocument/2006/relationships/hyperlink" Target="http://www.westlaw.com/Search/Results.html?query=advanced%3a+WCAID(I94860C700CF511E2A5BDFFD5BADF23E6)&amp;saveJuris=False&amp;contentType=BUSINESS-INVESTIGATOR&amp;startIndex=1&amp;contextData=(sc.Default)&amp;categoryPageUrl=Home%2fCompanyInvestigator&amp;originationContext=document&amp;vr=3.0&amp;rs=cblt1.0&amp;transitionType=DocumentItem" TargetMode="External"/><Relationship Id="rId142" Type="http://schemas.openxmlformats.org/officeDocument/2006/relationships/hyperlink" Target="http://www.westlaw.com/Link/Document/FullText?findType=h&amp;pubNum=176284&amp;cite=0160799601&amp;originatingDoc=Ie9eabd30d04811eb984dc49525be265a&amp;refType=RQ&amp;originationContext=document&amp;vr=3.0&amp;rs=cblt1.0&amp;transitionType=DocumentItem&amp;contextData=(sc.Search)" TargetMode="External"/><Relationship Id="rId184" Type="http://schemas.openxmlformats.org/officeDocument/2006/relationships/hyperlink" Target="http://www.westlaw.com/Link/Document/FullText?findType=Y&amp;serNum=2050267404&amp;pubNum=0000595&amp;originatingDoc=Ie9eabd30d04811eb984dc49525be265a&amp;refType=RP&amp;originationContext=document&amp;vr=3.0&amp;rs=cblt1.0&amp;transitionType=DocumentItem&amp;contextData=(sc.Search)" TargetMode="External"/><Relationship Id="rId391" Type="http://schemas.openxmlformats.org/officeDocument/2006/relationships/hyperlink" Target="http://www.westlaw.com/Link/Document/FullText?findType=h&amp;pubNum=176284&amp;cite=0121079501&amp;originatingDoc=Ie9eabd30d04811eb984dc49525be265a&amp;refType=RQ&amp;originationContext=document&amp;vr=3.0&amp;rs=cblt1.0&amp;transitionType=DocumentItem&amp;contextData=(sc.Search)" TargetMode="External"/><Relationship Id="rId405" Type="http://schemas.openxmlformats.org/officeDocument/2006/relationships/hyperlink" Target="http://www.westlaw.com/Link/Document/FullText?findType=L&amp;pubNum=1000583&amp;cite=USCOARTIII&amp;originatingDoc=Ie9eabd30d04811eb984dc49525be265a&amp;refType=LQ&amp;originationContext=document&amp;vr=3.0&amp;rs=cblt1.0&amp;transitionType=DocumentItem&amp;contextData=(sc.Search)" TargetMode="External"/><Relationship Id="rId447" Type="http://schemas.openxmlformats.org/officeDocument/2006/relationships/hyperlink" Target="https://1.next.westlaw.com/Link/RelatedInformation/Flag?documentGuid=Ib2525ff4341911d9abe5ec754599669c&amp;transitionType=InlineKeyCiteFlags&amp;originationContext=docHeaderFlag&amp;Rank=0&amp;ppcid=6278996831ab44c786c7700675b40e2b&amp;contextData=(sc.Search)" TargetMode="External"/><Relationship Id="rId251" Type="http://schemas.openxmlformats.org/officeDocument/2006/relationships/hyperlink" Target="#co_anchor_F222053843787_1" TargetMode="External"/><Relationship Id="rId489" Type="http://schemas.openxmlformats.org/officeDocument/2006/relationships/hyperlink" Target="http://www.westlaw.com/Link/Document/FullText?findType=Y&amp;serNum=2034327360&amp;pubNum=0004645&amp;originatingDoc=Ie9eabd30d04811eb984dc49525be265a&amp;refType=RP&amp;fi=co_pp_sp_4645_1099&amp;originationContext=document&amp;vr=3.0&amp;rs=cblt1.0&amp;transitionType=DocumentItem&amp;contextData=(sc.Search)#co_pp_sp_4645_1099" TargetMode="External"/><Relationship Id="rId46" Type="http://schemas.openxmlformats.org/officeDocument/2006/relationships/hyperlink" Target="http://www.westlaw.com/Browse/Home/KeyNumber/317/View.html?docGuid=Ie9eabd30d04811eb984dc49525be265a&amp;originationContext=document&amp;vr=3.0&amp;rs=cblt1.0&amp;transitionType=DocumentItem&amp;contextData=(sc.Search)" TargetMode="External"/><Relationship Id="rId293" Type="http://schemas.openxmlformats.org/officeDocument/2006/relationships/hyperlink" Target="https://1.next.westlaw.com/Link/RelatedInformation/Flag?documentGuid=I508a37788ad811e1be29b2facdefeebe&amp;transitionType=InlineKeyCiteFlags&amp;originationContext=docHeaderFlag&amp;Rank=0&amp;ppcid=6278996831ab44c786c7700675b40e2b&amp;contextData=(sc.Search)" TargetMode="External"/><Relationship Id="rId307" Type="http://schemas.openxmlformats.org/officeDocument/2006/relationships/hyperlink" Target="http://www.westlaw.com/Link/Document/FullText?findType=Y&amp;serNum=2052919848&amp;pubNum=0000595&amp;originatingDoc=Ie9eabd30d04811eb984dc49525be265a&amp;refType=RP&amp;originationContext=document&amp;vr=3.0&amp;rs=cblt1.0&amp;transitionType=DocumentItem&amp;contextData=(sc.Search)" TargetMode="External"/><Relationship Id="rId349" Type="http://schemas.openxmlformats.org/officeDocument/2006/relationships/hyperlink" Target="https://1.next.westlaw.com/Link/RelatedInformation/Flag?documentGuid=I72ebc1579c9a11d991d0cc6b54f12d4d&amp;transitionType=InlineKeyCiteFlags&amp;originationContext=docHeaderFlag&amp;Rank=0&amp;ppcid=6278996831ab44c786c7700675b40e2b&amp;contextData=(sc.Search)" TargetMode="External"/><Relationship Id="rId514" Type="http://schemas.openxmlformats.org/officeDocument/2006/relationships/hyperlink" Target="http://www.westlaw.com/Link/Document/FullText?findType=Y&amp;serNum=2051458713&amp;pubNum=0000595&amp;originatingDoc=Ie9eabd30d04811eb984dc49525be265a&amp;refType=RP&amp;originationContext=document&amp;vr=3.0&amp;rs=cblt1.0&amp;transitionType=DocumentItem&amp;contextData=(sc.Search)" TargetMode="External"/><Relationship Id="rId556" Type="http://schemas.openxmlformats.org/officeDocument/2006/relationships/hyperlink" Target="http://www.westlaw.com/Link/Document/FullText?findType=Y&amp;serNum=1999163814&amp;pubNum=0000661&amp;originatingDoc=Ie9eabd30d04811eb984dc49525be265a&amp;refType=RP&amp;fi=co_pp_sp_661_1127&amp;originationContext=document&amp;vr=3.0&amp;rs=cblt1.0&amp;transitionType=DocumentItem&amp;contextData=(sc.Search)#co_pp_sp_661_1127" TargetMode="External"/><Relationship Id="rId88" Type="http://schemas.openxmlformats.org/officeDocument/2006/relationships/hyperlink" Target="http://www.westlaw.com/Browse/Home/KeyNumber/92k2450/View.html?docGuid=Ie9eabd30d04811eb984dc49525be265a&amp;originationContext=document&amp;vr=3.0&amp;rs=cblt1.0&amp;transitionType=DocumentItem&amp;contextData=(sc.Search)" TargetMode="External"/><Relationship Id="rId111"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153" Type="http://schemas.openxmlformats.org/officeDocument/2006/relationships/hyperlink" Target="http://www.westlaw.com/Link/Document/FullText?entityType=disease&amp;entityId=Ia99c9dd3475411db9765f9243f53508a&amp;originationContext=document&amp;transitionType=DocumentItem&amp;contextData=(sc.Default)&amp;vr=3.0&amp;rs=cblt1.0" TargetMode="External"/><Relationship Id="rId195" Type="http://schemas.openxmlformats.org/officeDocument/2006/relationships/hyperlink" Target="http://www.westlaw.com/Link/Document/FullText?findType=Y&amp;serNum=2000652989&amp;pubNum=0000595&amp;originatingDoc=Ie9eabd30d04811eb984dc49525be265a&amp;refType=RP&amp;fi=co_pp_sp_595_814&amp;originationContext=document&amp;vr=3.0&amp;rs=cblt1.0&amp;transitionType=DocumentItem&amp;contextData=(sc.Search)#co_pp_sp_595_814" TargetMode="External"/><Relationship Id="rId209" Type="http://schemas.openxmlformats.org/officeDocument/2006/relationships/hyperlink" Target="http://www.westlaw.com/Link/Document/FullText?findType=Y&amp;serNum=2051458713&amp;pubNum=0000595&amp;originatingDoc=Ie9eabd30d04811eb984dc49525be265a&amp;refType=RP&amp;originationContext=document&amp;vr=3.0&amp;rs=cblt1.0&amp;transitionType=DocumentItem&amp;contextData=(sc.Search)" TargetMode="External"/><Relationship Id="rId360" Type="http://schemas.openxmlformats.org/officeDocument/2006/relationships/hyperlink" Target="http://www.westlaw.com/Link/Document/FullText?findType=Y&amp;serNum=2027537282&amp;pubNum=0000595&amp;originatingDoc=Ie9eabd30d04811eb984dc49525be265a&amp;refType=RP&amp;fi=co_pp_sp_595_17&amp;originationContext=document&amp;vr=3.0&amp;rs=cblt1.0&amp;transitionType=DocumentItem&amp;contextData=(sc.Search)#co_pp_sp_595_17" TargetMode="External"/><Relationship Id="rId416"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220" Type="http://schemas.openxmlformats.org/officeDocument/2006/relationships/hyperlink" Target="#co_anchor_F172053843787_1" TargetMode="External"/><Relationship Id="rId458" Type="http://schemas.openxmlformats.org/officeDocument/2006/relationships/hyperlink" Target="http://www.westlaw.com/Link/Document/FullText?findType=Y&amp;serNum=1989028729&amp;pubNum=0000595&amp;originatingDoc=Ie9eabd30d04811eb984dc49525be265a&amp;refType=RP&amp;fi=co_pp_sp_595_361&amp;originationContext=document&amp;vr=3.0&amp;rs=cblt1.0&amp;transitionType=DocumentItem&amp;contextData=(sc.Search)#co_pp_sp_595_361" TargetMode="External"/><Relationship Id="rId15" Type="http://schemas.openxmlformats.org/officeDocument/2006/relationships/hyperlink" Target="http://www.westlaw.com/Link/Document/FullText?findType=h&amp;pubNum=176284&amp;cite=0121079501&amp;originatingDoc=Ie9eabd30d04811eb984dc49525be265a&amp;refType=RQ&amp;originationContext=document&amp;vr=3.0&amp;rs=cblt1.0&amp;transitionType=DocumentItem&amp;contextData=(sc.Search)" TargetMode="External"/><Relationship Id="rId57" Type="http://schemas.openxmlformats.org/officeDocument/2006/relationships/hyperlink" Target="http://www.westlaw.com/Browse/Home/KeyNumber/170Ak103.2/View.html?docGuid=Ie9eabd30d04811eb984dc49525be265a&amp;originationContext=document&amp;vr=3.0&amp;rs=cblt1.0&amp;transitionType=DocumentItem&amp;contextData=(sc.Search)" TargetMode="External"/><Relationship Id="rId262" Type="http://schemas.openxmlformats.org/officeDocument/2006/relationships/hyperlink" Target="#co_anchor_F242053843787_1" TargetMode="External"/><Relationship Id="rId318" Type="http://schemas.openxmlformats.org/officeDocument/2006/relationships/hyperlink" Target="http://www.westlaw.com/Link/Document/FullText?findType=Y&amp;serNum=1977110809&amp;pubNum=0000595&amp;originatingDoc=Ie9eabd30d04811eb984dc49525be265a&amp;refType=RP&amp;fi=co_pp_sp_595_328&amp;originationContext=document&amp;vr=3.0&amp;rs=cblt1.0&amp;transitionType=DocumentItem&amp;contextData=(sc.Search)#co_pp_sp_595_328" TargetMode="External"/><Relationship Id="rId525" Type="http://schemas.openxmlformats.org/officeDocument/2006/relationships/hyperlink" Target="http://www.westlaw.com/Link/Document/FullText?findType=Y&amp;serNum=2033573221&amp;pubNum=0004645&amp;originatingDoc=Ie9eabd30d04811eb984dc49525be265a&amp;refType=RP&amp;fi=co_pp_sp_4645_807&amp;originationContext=document&amp;vr=3.0&amp;rs=cblt1.0&amp;transitionType=DocumentItem&amp;contextData=(sc.Search)#co_pp_sp_4645_807" TargetMode="External"/><Relationship Id="rId567" Type="http://schemas.openxmlformats.org/officeDocument/2006/relationships/hyperlink" Target="http://www.westlaw.com/Link/Document/FullText?findType=Y&amp;serNum=2052214083&amp;pubNum=0004645&amp;originatingDoc=Ie9eabd30d04811eb984dc49525be265a&amp;refType=RP&amp;fi=co_pp_sp_4645_71&amp;originationContext=document&amp;vr=3.0&amp;rs=cblt1.0&amp;transitionType=DocumentItem&amp;contextData=(sc.Search)#co_pp_sp_4645_71" TargetMode="External"/><Relationship Id="rId99"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22" Type="http://schemas.openxmlformats.org/officeDocument/2006/relationships/hyperlink" Target="http://www.westlaw.com/Link/Document/FullText?findType=h&amp;pubNum=176284&amp;cite=0135053201&amp;originatingDoc=Ie9eabd30d04811eb984dc49525be265a&amp;refType=RQ&amp;originationContext=document&amp;vr=3.0&amp;rs=cblt1.0&amp;transitionType=DocumentItem&amp;contextData=(sc.Search)" TargetMode="External"/><Relationship Id="rId164" Type="http://schemas.openxmlformats.org/officeDocument/2006/relationships/hyperlink" Target="#co_anchor_F72053843787_1" TargetMode="External"/><Relationship Id="rId371" Type="http://schemas.openxmlformats.org/officeDocument/2006/relationships/hyperlink" Target="http://www.westlaw.com/Link/Document/FullText?findType=Y&amp;serNum=2045385840&amp;pubNum=0007047&amp;originatingDoc=Ie9eabd30d04811eb984dc49525be265a&amp;refType=RP&amp;originationContext=document&amp;vr=3.0&amp;rs=cblt1.0&amp;transitionType=DocumentItem&amp;contextData=(sc.Search)" TargetMode="External"/><Relationship Id="rId427"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469" Type="http://schemas.openxmlformats.org/officeDocument/2006/relationships/hyperlink" Target="http://www.westlaw.com/Link/Document/FullText?findType=Y&amp;serNum=1953105383&amp;pubNum=0000595&amp;originatingDoc=Ie9eabd30d04811eb984dc49525be265a&amp;refType=RP&amp;fi=co_pp_sp_595_589&amp;originationContext=document&amp;vr=3.0&amp;rs=cblt1.0&amp;transitionType=DocumentItem&amp;contextData=(sc.Search)#co_pp_sp_595_589" TargetMode="External"/><Relationship Id="rId26"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231" Type="http://schemas.openxmlformats.org/officeDocument/2006/relationships/hyperlink" Target="http://www.westlaw.com/Link/Document/FullText?findType=L&amp;pubNum=1000371&amp;cite=IACNART3S1&amp;originatingDoc=Ie9eabd30d04811eb984dc49525be265a&amp;refType=LQ&amp;originationContext=document&amp;vr=3.0&amp;rs=cblt1.0&amp;transitionType=DocumentItem&amp;contextData=(sc.Search)" TargetMode="External"/><Relationship Id="rId273" Type="http://schemas.openxmlformats.org/officeDocument/2006/relationships/hyperlink" Target="http://www.westlaw.com/Link/Document/FullText?findType=Y&amp;serNum=2016354314&amp;pubNum=0000595&amp;originatingDoc=Ie9eabd30d04811eb984dc49525be265a&amp;refType=RP&amp;fi=co_pp_sp_595_421&amp;originationContext=document&amp;vr=3.0&amp;rs=cblt1.0&amp;transitionType=DocumentItem&amp;contextData=(sc.Search)#co_pp_sp_595_421" TargetMode="External"/><Relationship Id="rId329" Type="http://schemas.openxmlformats.org/officeDocument/2006/relationships/hyperlink" Target="http://www.westlaw.com/Link/Document/FullText?findType=Y&amp;serNum=1977110809&amp;pubNum=0000595&amp;originatingDoc=Ie9eabd30d04811eb984dc49525be265a&amp;refType=RP&amp;originationContext=document&amp;vr=3.0&amp;rs=cblt1.0&amp;transitionType=DocumentItem&amp;contextData=(sc.Search)" TargetMode="External"/><Relationship Id="rId480" Type="http://schemas.openxmlformats.org/officeDocument/2006/relationships/hyperlink" Target="http://www.westlaw.com/Link/Document/FullText?findType=Y&amp;serNum=2002720465&amp;pubNum=0000595&amp;originatingDoc=Ie9eabd30d04811eb984dc49525be265a&amp;refType=RP&amp;fi=co_pp_sp_595_496&amp;originationContext=document&amp;vr=3.0&amp;rs=cblt1.0&amp;transitionType=DocumentItem&amp;contextData=(sc.Search)#co_pp_sp_595_496" TargetMode="External"/><Relationship Id="rId536" Type="http://schemas.openxmlformats.org/officeDocument/2006/relationships/hyperlink" Target="https://1.next.westlaw.com/Link/RelatedInformation/Flag?documentGuid=I4b728737801d11e28a21ccb9036b2470&amp;transitionType=InlineKeyCiteFlags&amp;originationContext=docHeaderFlag&amp;Rank=0&amp;ppcid=6278996831ab44c786c7700675b40e2b&amp;contextData=(sc.Search)" TargetMode="External"/><Relationship Id="rId68" Type="http://schemas.openxmlformats.org/officeDocument/2006/relationships/hyperlink" Target="http://www.westlaw.com/Link/Document/FullText?findType=L&amp;pubNum=1000583&amp;cite=USCOARTIIIS2CL1&amp;originatingDoc=Ie9eabd30d04811eb984dc49525be265a&amp;refType=LQ&amp;originationContext=document&amp;vr=3.0&amp;rs=cblt1.0&amp;transitionType=DocumentItem&amp;contextData=(sc.Search)" TargetMode="External"/><Relationship Id="rId133" Type="http://schemas.openxmlformats.org/officeDocument/2006/relationships/hyperlink" Target="http://www.westlaw.com/Link/Document/FullText?findType=h&amp;pubNum=176284&amp;cite=0247523301&amp;originatingDoc=Ie9eabd30d04811eb984dc49525be265a&amp;refType=RQ&amp;originationContext=document&amp;vr=3.0&amp;rs=cblt1.0&amp;transitionType=DocumentItem&amp;contextData=(sc.Search)" TargetMode="External"/><Relationship Id="rId175" Type="http://schemas.openxmlformats.org/officeDocument/2006/relationships/hyperlink" Target="https://1.next.westlaw.com/Link/RelatedInformation/Flag?documentGuid=I3de3a1c05e1211e794a1f7ff5c621124&amp;transitionType=InlineKeyCiteFlags&amp;originationContext=docHeaderFlag&amp;Rank=0&amp;ppcid=6278996831ab44c786c7700675b40e2b&amp;contextData=(sc.Search)" TargetMode="External"/><Relationship Id="rId340" Type="http://schemas.openxmlformats.org/officeDocument/2006/relationships/hyperlink" Target="http://www.westlaw.com/Link/Document/FullText?findType=L&amp;pubNum=1000371&amp;cite=IACNART3S1&amp;originatingDoc=Ie9eabd30d04811eb984dc49525be265a&amp;refType=LQ&amp;originationContext=document&amp;vr=3.0&amp;rs=cblt1.0&amp;transitionType=DocumentItem&amp;contextData=(sc.Search)" TargetMode="External"/><Relationship Id="rId200" Type="http://schemas.openxmlformats.org/officeDocument/2006/relationships/hyperlink" Target="http://www.westlaw.com/Link/Document/FullText?findType=Y&amp;serNum=1996258437&amp;pubNum=0000595&amp;originatingDoc=Ie9eabd30d04811eb984dc49525be265a&amp;refType=RP&amp;fi=co_pp_sp_595_674&amp;originationContext=document&amp;vr=3.0&amp;rs=cblt1.0&amp;transitionType=DocumentItem&amp;contextData=(sc.Search)#co_pp_sp_595_674" TargetMode="External"/><Relationship Id="rId382" Type="http://schemas.openxmlformats.org/officeDocument/2006/relationships/hyperlink" Target="http://www.westlaw.com/Link/Document/FullText?findType=Y&amp;serNum=2052214083&amp;pubNum=0004645&amp;originatingDoc=Ie9eabd30d04811eb984dc49525be265a&amp;refType=RP&amp;fi=co_pp_sp_4645_82&amp;originationContext=document&amp;vr=3.0&amp;rs=cblt1.0&amp;transitionType=DocumentItem&amp;contextData=(sc.Search)#co_pp_sp_4645_82" TargetMode="External"/><Relationship Id="rId438" Type="http://schemas.openxmlformats.org/officeDocument/2006/relationships/hyperlink" Target="https://1.next.westlaw.com/Link/RelatedInformation/Flag?documentGuid=I7b3990c1972311d9a707f4371c9c34f0&amp;transitionType=InlineKeyCiteFlags&amp;originationContext=docHeaderFlag&amp;Rank=0&amp;ppcid=6278996831ab44c786c7700675b40e2b&amp;contextData=(sc.Search)" TargetMode="External"/><Relationship Id="rId242" Type="http://schemas.openxmlformats.org/officeDocument/2006/relationships/hyperlink" Target="http://www.westlaw.com/Link/Document/FullText?findType=Y&amp;serNum=2006819895&amp;pubNum=0000595&amp;originatingDoc=Ie9eabd30d04811eb984dc49525be265a&amp;refType=RP&amp;originationContext=document&amp;vr=3.0&amp;rs=cblt1.0&amp;transitionType=DocumentItem&amp;contextData=(sc.Search)" TargetMode="External"/><Relationship Id="rId284" Type="http://schemas.openxmlformats.org/officeDocument/2006/relationships/hyperlink" Target="#co_anchor_F292053843787_1" TargetMode="External"/><Relationship Id="rId491" Type="http://schemas.openxmlformats.org/officeDocument/2006/relationships/hyperlink" Target="http://www.westlaw.com/Link/Document/FullText?findType=Y&amp;serNum=2030150161&amp;pubNum=0000999&amp;originatingDoc=Ie9eabd30d04811eb984dc49525be265a&amp;refType=RP&amp;fi=co_pp_sp_999_5&amp;originationContext=document&amp;vr=3.0&amp;rs=cblt1.0&amp;transitionType=DocumentItem&amp;contextData=(sc.Search)#co_pp_sp_999_5" TargetMode="External"/><Relationship Id="rId505"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37" Type="http://schemas.openxmlformats.org/officeDocument/2006/relationships/hyperlink" Target="http://www.westlaw.com/Browse/Home/KeyNumber/317k7/View.html?docGuid=Ie9eabd30d04811eb984dc49525be265a&amp;originationContext=document&amp;vr=3.0&amp;rs=cblt1.0&amp;transitionType=DocumentItem&amp;contextData=(sc.Search)" TargetMode="External"/><Relationship Id="rId79"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02" Type="http://schemas.openxmlformats.org/officeDocument/2006/relationships/hyperlink" Target="http://www.westlaw.com/Browse/Home/KeyNumber/41k298/View.html?docGuid=Ie9eabd30d04811eb984dc49525be265a&amp;originationContext=document&amp;vr=3.0&amp;rs=cblt1.0&amp;transitionType=DocumentItem&amp;contextData=(sc.Search)" TargetMode="External"/><Relationship Id="rId144" Type="http://schemas.openxmlformats.org/officeDocument/2006/relationships/hyperlink" Target="http://www.westlaw.com/Link/Document/FullText?findType=h&amp;pubNum=176284&amp;cite=0184305601&amp;originatingDoc=Ie9eabd30d04811eb984dc49525be265a&amp;refType=RQ&amp;originationContext=document&amp;vr=3.0&amp;rs=cblt1.0&amp;transitionType=DocumentItem&amp;contextData=(sc.Search)" TargetMode="External"/><Relationship Id="rId547" Type="http://schemas.openxmlformats.org/officeDocument/2006/relationships/hyperlink" Target="http://www.westlaw.com/Link/Document/FullText?findType=Y&amp;serNum=2004967194&amp;pubNum=0000595&amp;originatingDoc=Ie9eabd30d04811eb984dc49525be265a&amp;refType=RP&amp;originationContext=document&amp;vr=3.0&amp;rs=cblt1.0&amp;transitionType=DocumentItem&amp;contextData=(sc.Search)" TargetMode="External"/><Relationship Id="rId90"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86" Type="http://schemas.openxmlformats.org/officeDocument/2006/relationships/hyperlink" Target="http://www.westlaw.com/Link/Document/FullText?findType=Y&amp;serNum=1989028729&amp;pubNum=0000595&amp;originatingDoc=Ie9eabd30d04811eb984dc49525be265a&amp;refType=RP&amp;originationContext=document&amp;vr=3.0&amp;rs=cblt1.0&amp;transitionType=DocumentItem&amp;contextData=(sc.Search)" TargetMode="External"/><Relationship Id="rId351" Type="http://schemas.openxmlformats.org/officeDocument/2006/relationships/hyperlink" Target="http://www.westlaw.com/Link/Document/FullText?findType=Y&amp;serNum=2052919848&amp;pubNum=0000595&amp;originatingDoc=Ie9eabd30d04811eb984dc49525be265a&amp;refType=RP&amp;fi=co_pp_sp_595_435&amp;originationContext=document&amp;vr=3.0&amp;rs=cblt1.0&amp;transitionType=DocumentItem&amp;contextData=(sc.Search)#co_pp_sp_595_435" TargetMode="External"/><Relationship Id="rId393"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407" Type="http://schemas.openxmlformats.org/officeDocument/2006/relationships/hyperlink" Target="http://www.westlaw.com/Link/Document/FullText?findType=Y&amp;serNum=2050884411&amp;pubNum=0000595&amp;originatingDoc=Ie9eabd30d04811eb984dc49525be265a&amp;refType=RP&amp;fi=co_pp_sp_595_42&amp;originationContext=document&amp;vr=3.0&amp;rs=cblt1.0&amp;transitionType=DocumentItem&amp;contextData=(sc.Search)#co_pp_sp_595_42" TargetMode="External"/><Relationship Id="rId449" Type="http://schemas.openxmlformats.org/officeDocument/2006/relationships/hyperlink" Target="http://www.westlaw.com/Link/Document/FullText?findType=Y&amp;serNum=0462608753&amp;pubNum=0001529&amp;originatingDoc=Ie9eabd30d04811eb984dc49525be265a&amp;refType=LR&amp;originationContext=document&amp;vr=3.0&amp;rs=cblt1.0&amp;transitionType=DocumentItem&amp;contextData=(sc.Search)" TargetMode="External"/><Relationship Id="rId211" Type="http://schemas.openxmlformats.org/officeDocument/2006/relationships/hyperlink" Target="#co_anchor_F142053843787_1" TargetMode="External"/><Relationship Id="rId253"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295" Type="http://schemas.openxmlformats.org/officeDocument/2006/relationships/hyperlink" Target="https://1.next.westlaw.com/Link/RelatedInformation/Flag?documentGuid=I66447f56f2f911e390d4edf60ce7d742&amp;transitionType=InlineKeyCiteFlags&amp;originationContext=docHeaderFlag&amp;Rank=0&amp;ppcid=6278996831ab44c786c7700675b40e2b&amp;contextData=(sc.Search)" TargetMode="External"/><Relationship Id="rId309" Type="http://schemas.openxmlformats.org/officeDocument/2006/relationships/hyperlink" Target="http://www.westlaw.com/Link/Document/FullText?findType=L&amp;pubNum=1000371&amp;cite=IACNART5S15&amp;originatingDoc=Ie9eabd30d04811eb984dc49525be265a&amp;refType=LQ&amp;originationContext=document&amp;vr=3.0&amp;rs=cblt1.0&amp;transitionType=DocumentItem&amp;contextData=(sc.Search)" TargetMode="External"/><Relationship Id="rId460" Type="http://schemas.openxmlformats.org/officeDocument/2006/relationships/hyperlink" Target="http://www.westlaw.com/Link/Document/FullText?findType=Y&amp;serNum=1989028729&amp;pubNum=0000595&amp;originatingDoc=Ie9eabd30d04811eb984dc49525be265a&amp;refType=RP&amp;originationContext=document&amp;vr=3.0&amp;rs=cblt1.0&amp;transitionType=DocumentItem&amp;contextData=(sc.Search)" TargetMode="External"/><Relationship Id="rId516" Type="http://schemas.openxmlformats.org/officeDocument/2006/relationships/hyperlink" Target="http://www.westlaw.com/Link/Document/FullText?findType=Y&amp;serNum=2051458713&amp;pubNum=0000595&amp;originatingDoc=Ie9eabd30d04811eb984dc49525be265a&amp;refType=RP&amp;fi=co_pp_sp_595_386&amp;originationContext=document&amp;vr=3.0&amp;rs=cblt1.0&amp;transitionType=DocumentItem&amp;contextData=(sc.Search)#co_pp_sp_595_386" TargetMode="External"/><Relationship Id="rId48" Type="http://schemas.openxmlformats.org/officeDocument/2006/relationships/hyperlink" Target="http://www.westlaw.com/Browse/Home/KeyNumber/317/View.html?docGuid=Ie9eabd30d04811eb984dc49525be265a&amp;originationContext=document&amp;vr=3.0&amp;rs=cblt1.0&amp;transitionType=DocumentItem&amp;contextData=(sc.Search)" TargetMode="External"/><Relationship Id="rId113" Type="http://schemas.openxmlformats.org/officeDocument/2006/relationships/hyperlink" Target="http://www.westlaw.com/Browse/Home/KeyNumber/118Ak61/View.html?docGuid=Ie9eabd30d04811eb984dc49525be265a&amp;originationContext=document&amp;vr=3.0&amp;rs=cblt1.0&amp;transitionType=DocumentItem&amp;contextData=(sc.Search)" TargetMode="External"/><Relationship Id="rId320" Type="http://schemas.openxmlformats.org/officeDocument/2006/relationships/hyperlink" Target="http://www.westlaw.com/Link/Document/FullText?findType=Y&amp;serNum=1977110809&amp;pubNum=0000595&amp;originatingDoc=Ie9eabd30d04811eb984dc49525be265a&amp;refType=RP&amp;originationContext=document&amp;vr=3.0&amp;rs=cblt1.0&amp;transitionType=DocumentItem&amp;contextData=(sc.Search)" TargetMode="External"/><Relationship Id="rId558" Type="http://schemas.openxmlformats.org/officeDocument/2006/relationships/hyperlink" Target="http://www.westlaw.com/Link/Document/FullText?findType=Y&amp;serNum=2009043441&amp;pubNum=0004645&amp;originatingDoc=Ie9eabd30d04811eb984dc49525be265a&amp;refType=RP&amp;fi=co_pp_sp_4645_225&amp;originationContext=document&amp;vr=3.0&amp;rs=cblt1.0&amp;transitionType=DocumentItem&amp;contextData=(sc.Search)#co_pp_sp_4645_225" TargetMode="External"/><Relationship Id="rId155" Type="http://schemas.openxmlformats.org/officeDocument/2006/relationships/hyperlink" Target="http://www.westlaw.com/Link/Document/FullText?findType=L&amp;pubNum=1000256&amp;cite=IASTS466B.42&amp;originatingDoc=Ie9eabd30d04811eb984dc49525be265a&amp;refType=LQ&amp;originationContext=document&amp;vr=3.0&amp;rs=cblt1.0&amp;transitionType=DocumentItem&amp;contextData=(sc.Search)" TargetMode="External"/><Relationship Id="rId197"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362" Type="http://schemas.openxmlformats.org/officeDocument/2006/relationships/hyperlink" Target="http://www.westlaw.com/Link/Document/FullText?findType=Y&amp;serNum=2034327360&amp;pubNum=0004645&amp;originatingDoc=Ie9eabd30d04811eb984dc49525be265a&amp;refType=RP&amp;fi=co_pp_sp_4645_1098&amp;originationContext=document&amp;vr=3.0&amp;rs=cblt1.0&amp;transitionType=DocumentItem&amp;contextData=(sc.Search)#co_pp_sp_4645_1098" TargetMode="External"/><Relationship Id="rId418" Type="http://schemas.openxmlformats.org/officeDocument/2006/relationships/hyperlink" Target="http://www.westlaw.com/Link/Document/FullText?findType=Y&amp;serNum=2006253879&amp;pubNum=0000595&amp;originatingDoc=Ie9eabd30d04811eb984dc49525be265a&amp;refType=RP&amp;originationContext=document&amp;vr=3.0&amp;rs=cblt1.0&amp;transitionType=DocumentItem&amp;contextData=(sc.Search)" TargetMode="External"/><Relationship Id="rId222" Type="http://schemas.openxmlformats.org/officeDocument/2006/relationships/hyperlink" Target="http://www.westlaw.com/Link/Document/FullText?findType=Y&amp;serNum=2004967194&amp;pubNum=0000595&amp;originatingDoc=Ie9eabd30d04811eb984dc49525be265a&amp;refType=RP&amp;fi=co_pp_sp_595_475&amp;originationContext=document&amp;vr=3.0&amp;rs=cblt1.0&amp;transitionType=DocumentItem&amp;contextData=(sc.Search)#co_pp_sp_595_475" TargetMode="External"/><Relationship Id="rId264" Type="http://schemas.openxmlformats.org/officeDocument/2006/relationships/hyperlink" Target="#co_anchor_F262053843787_1" TargetMode="External"/><Relationship Id="rId471" Type="http://schemas.openxmlformats.org/officeDocument/2006/relationships/hyperlink" Target="http://www.westlaw.com/Link/Document/FullText?findType=Y&amp;serNum=2053567726&amp;pubNum=0000506&amp;originatingDoc=Ie9eabd30d04811eb984dc49525be265a&amp;refType=RP&amp;fi=co_pp_sp_506_1131&amp;originationContext=document&amp;vr=3.0&amp;rs=cblt1.0&amp;transitionType=DocumentItem&amp;contextData=(sc.Search)#co_pp_sp_506_1131" TargetMode="External"/><Relationship Id="rId17" Type="http://schemas.openxmlformats.org/officeDocument/2006/relationships/hyperlink" Target="http://www.westlaw.com/Link/Document/FullText?findType=h&amp;pubNum=176284&amp;cite=0518249401&amp;originatingDoc=Ie9eabd30d04811eb984dc49525be265a&amp;refType=RQ&amp;originationContext=document&amp;vr=3.0&amp;rs=cblt1.0&amp;transitionType=DocumentItem&amp;contextData=(sc.Search)" TargetMode="External"/><Relationship Id="rId59" Type="http://schemas.openxmlformats.org/officeDocument/2006/relationships/hyperlink" Target="http://www.westlaw.com/Browse/Home/KeyNumber/170Ak103.3/View.html?docGuid=Ie9eabd30d04811eb984dc49525be265a&amp;originationContext=document&amp;vr=3.0&amp;rs=cblt1.0&amp;transitionType=DocumentItem&amp;contextData=(sc.Search)" TargetMode="External"/><Relationship Id="rId124" Type="http://schemas.openxmlformats.org/officeDocument/2006/relationships/hyperlink" Target="http://www.westlaw.com/Link/Document/FullText?findType=h&amp;pubNum=176284&amp;cite=0464388201&amp;originatingDoc=Ie9eabd30d04811eb984dc49525be265a&amp;refType=RQ&amp;originationContext=document&amp;vr=3.0&amp;rs=cblt1.0&amp;transitionType=DocumentItem&amp;contextData=(sc.Search)" TargetMode="External"/><Relationship Id="rId527" Type="http://schemas.openxmlformats.org/officeDocument/2006/relationships/hyperlink" Target="http://www.westlaw.com/Link/Document/FullText?findType=h&amp;pubNum=176284&amp;cite=0121079501&amp;originatingDoc=Ie9eabd30d04811eb984dc49525be265a&amp;refType=RQ&amp;originationContext=document&amp;vr=3.0&amp;rs=cblt1.0&amp;transitionType=DocumentItem&amp;contextData=(sc.Search)" TargetMode="External"/><Relationship Id="rId569" Type="http://schemas.openxmlformats.org/officeDocument/2006/relationships/hyperlink" Target="https://1.next.westlaw.com/Link/RelatedInformation/Flag?documentGuid=Ie5951dcc5efc11e1ac60ad556f635d49&amp;transitionType=InlineKeyCiteFlags&amp;originationContext=docHeaderFlag&amp;Rank=0&amp;ppcid=6278996831ab44c786c7700675b40e2b&amp;contextData=(sc.Search)" TargetMode="External"/><Relationship Id="rId70"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166" Type="http://schemas.openxmlformats.org/officeDocument/2006/relationships/hyperlink" Target="#co_anchor_F92053843787_1" TargetMode="External"/><Relationship Id="rId331" Type="http://schemas.openxmlformats.org/officeDocument/2006/relationships/hyperlink" Target="http://www.westlaw.com/Link/Document/FullText?findType=L&amp;pubNum=1000371&amp;cite=IACNART1S9&amp;originatingDoc=Ie9eabd30d04811eb984dc49525be265a&amp;refType=LQ&amp;originationContext=document&amp;vr=3.0&amp;rs=cblt1.0&amp;transitionType=DocumentItem&amp;contextData=(sc.Search)" TargetMode="External"/><Relationship Id="rId373" Type="http://schemas.openxmlformats.org/officeDocument/2006/relationships/hyperlink" Target="http://www.westlaw.com/Link/Document/FullText?findType=Y&amp;serNum=2045385840&amp;pubNum=0007053&amp;originatingDoc=Ie9eabd30d04811eb984dc49525be265a&amp;refType=RP&amp;originationContext=document&amp;vr=3.0&amp;rs=cblt1.0&amp;transitionType=DocumentItem&amp;contextData=(sc.Search)" TargetMode="External"/><Relationship Id="rId429" Type="http://schemas.openxmlformats.org/officeDocument/2006/relationships/hyperlink" Target="https://1.next.westlaw.com/Link/RelatedInformation/Flag?documentGuid=I872859e0ff7711d9bf60c1d57ebc853e&amp;transitionType=InlineKeyCiteFlags&amp;originationContext=docHeaderFlag&amp;Rank=0&amp;ppcid=6278996831ab44c786c7700675b40e2b&amp;contextData=(sc.Search)" TargetMode="External"/><Relationship Id="rId1" Type="http://schemas.openxmlformats.org/officeDocument/2006/relationships/styles" Target="styles.xml"/><Relationship Id="rId233" Type="http://schemas.openxmlformats.org/officeDocument/2006/relationships/hyperlink" Target="http://www.westlaw.com/Link/Document/FullText?findType=L&amp;pubNum=1000371&amp;cite=IACNART5S6&amp;originatingDoc=Ie9eabd30d04811eb984dc49525be265a&amp;refType=LQ&amp;originationContext=document&amp;vr=3.0&amp;rs=cblt1.0&amp;transitionType=DocumentItem&amp;contextData=(sc.Search)" TargetMode="External"/><Relationship Id="rId440" Type="http://schemas.openxmlformats.org/officeDocument/2006/relationships/hyperlink" Target="http://www.westlaw.com/Link/Document/FullText?findType=Y&amp;serNum=1989028729&amp;pubNum=0000595&amp;originatingDoc=Ie9eabd30d04811eb984dc49525be265a&amp;refType=RP&amp;fi=co_pp_sp_595_363&amp;originationContext=document&amp;vr=3.0&amp;rs=cblt1.0&amp;transitionType=DocumentItem&amp;contextData=(sc.Search)#co_pp_sp_595_363" TargetMode="External"/><Relationship Id="rId28"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275" Type="http://schemas.openxmlformats.org/officeDocument/2006/relationships/hyperlink" Target="http://www.westlaw.com/Link/Document/FullText?findType=Y&amp;serNum=2006819895&amp;pubNum=0000595&amp;originatingDoc=Ie9eabd30d04811eb984dc49525be265a&amp;refType=RP&amp;fi=co_pp_sp_595_868&amp;originationContext=document&amp;vr=3.0&amp;rs=cblt1.0&amp;transitionType=DocumentItem&amp;contextData=(sc.Search)#co_pp_sp_595_868" TargetMode="External"/><Relationship Id="rId300" Type="http://schemas.openxmlformats.org/officeDocument/2006/relationships/hyperlink" Target="https://1.next.westlaw.com/Link/RelatedInformation/Flag?documentGuid=I5ca51b0aff4911d98ac8f235252e36df&amp;transitionType=InlineKeyCiteFlags&amp;originationContext=docHeaderFlag&amp;Rank=0&amp;ppcid=6278996831ab44c786c7700675b40e2b&amp;contextData=(sc.Search)" TargetMode="External"/><Relationship Id="rId482" Type="http://schemas.openxmlformats.org/officeDocument/2006/relationships/hyperlink" Target="http://www.westlaw.com/Link/Document/FullText?findType=Y&amp;serNum=1977110809&amp;pubNum=0000595&amp;originatingDoc=Ie9eabd30d04811eb984dc49525be265a&amp;refType=RP&amp;fi=co_pp_sp_595_327&amp;originationContext=document&amp;vr=3.0&amp;rs=cblt1.0&amp;transitionType=DocumentItem&amp;contextData=(sc.Search)#co_pp_sp_595_327" TargetMode="External"/><Relationship Id="rId538" Type="http://schemas.openxmlformats.org/officeDocument/2006/relationships/hyperlink" Target="http://www.westlaw.com/Link/Document/FullText?findType=Y&amp;serNum=2029935439&amp;pubNum=0000708&amp;originatingDoc=Ie9eabd30d04811eb984dc49525be265a&amp;refType=RP&amp;fi=co_pp_sp_708_1150&amp;originationContext=document&amp;vr=3.0&amp;rs=cblt1.0&amp;transitionType=DocumentItem&amp;contextData=(sc.Search)#co_pp_sp_708_1150" TargetMode="External"/><Relationship Id="rId81"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35" Type="http://schemas.openxmlformats.org/officeDocument/2006/relationships/hyperlink" Target="http://www.westlaw.com/Link/Document/FullText?findType=h&amp;pubNum=176284&amp;cite=0124801801&amp;originatingDoc=Ie9eabd30d04811eb984dc49525be265a&amp;refType=RQ&amp;originationContext=document&amp;vr=3.0&amp;rs=cblt1.0&amp;transitionType=DocumentItem&amp;contextData=(sc.Search)" TargetMode="External"/><Relationship Id="rId177" Type="http://schemas.openxmlformats.org/officeDocument/2006/relationships/hyperlink" Target="http://www.westlaw.com/Link/Document/FullText?findType=Y&amp;serNum=2041982411&amp;pubNum=0000595&amp;originatingDoc=Ie9eabd30d04811eb984dc49525be265a&amp;refType=RP&amp;fi=co_pp_sp_595_35&amp;originationContext=document&amp;vr=3.0&amp;rs=cblt1.0&amp;transitionType=DocumentItem&amp;contextData=(sc.Search)#co_pp_sp_595_35" TargetMode="External"/><Relationship Id="rId342" Type="http://schemas.openxmlformats.org/officeDocument/2006/relationships/hyperlink" Target="http://www.westlaw.com/Link/Document/FullText?findType=L&amp;pubNum=1000371&amp;cite=IACNART5S6&amp;originatingDoc=Ie9eabd30d04811eb984dc49525be265a&amp;refType=LQ&amp;originationContext=document&amp;vr=3.0&amp;rs=cblt1.0&amp;transitionType=DocumentItem&amp;contextData=(sc.Search)" TargetMode="External"/><Relationship Id="rId384" Type="http://schemas.openxmlformats.org/officeDocument/2006/relationships/hyperlink" Target="http://www.westlaw.com/Link/Document/FullText?findType=h&amp;pubNum=176284&amp;cite=0287413201&amp;originatingDoc=Ie9eabd30d04811eb984dc49525be265a&amp;refType=RQ&amp;originationContext=document&amp;vr=3.0&amp;rs=cblt1.0&amp;transitionType=DocumentItem&amp;contextData=(sc.Search)" TargetMode="External"/><Relationship Id="rId202" Type="http://schemas.openxmlformats.org/officeDocument/2006/relationships/hyperlink" Target="http://www.westlaw.com/Link/Document/FullText?findType=Y&amp;serNum=2051458713&amp;pubNum=0000595&amp;originatingDoc=Ie9eabd30d04811eb984dc49525be265a&amp;refType=RP&amp;fi=co_pp_sp_595_385&amp;originationContext=document&amp;vr=3.0&amp;rs=cblt1.0&amp;transitionType=DocumentItem&amp;contextData=(sc.Search)#co_pp_sp_595_385" TargetMode="External"/><Relationship Id="rId244" Type="http://schemas.openxmlformats.org/officeDocument/2006/relationships/hyperlink" Target="http://www.westlaw.com/Link/Document/FullText?findType=Y&amp;serNum=2006819895&amp;pubNum=0000595&amp;originatingDoc=Ie9eabd30d04811eb984dc49525be265a&amp;refType=RP&amp;fi=co_pp_sp_595_867&amp;originationContext=document&amp;vr=3.0&amp;rs=cblt1.0&amp;transitionType=DocumentItem&amp;contextData=(sc.Search)#co_pp_sp_595_867" TargetMode="External"/><Relationship Id="rId39" Type="http://schemas.openxmlformats.org/officeDocument/2006/relationships/hyperlink" Target="http://www.westlaw.com/Browse/Home/KeyNumber/317k7/View.html?docGuid=Ie9eabd30d04811eb984dc49525be265a&amp;originationContext=document&amp;vr=3.0&amp;rs=cblt1.0&amp;transitionType=DocumentItem&amp;contextData=(sc.Search)" TargetMode="External"/><Relationship Id="rId286" Type="http://schemas.openxmlformats.org/officeDocument/2006/relationships/hyperlink" Target="#co_anchor_F312053843787_1" TargetMode="External"/><Relationship Id="rId451" Type="http://schemas.openxmlformats.org/officeDocument/2006/relationships/hyperlink" Target="https://1.next.westlaw.com/Link/RelatedInformation/Flag?documentGuid=I6d5927f2fabe11d98ac8f235252e36df&amp;transitionType=InlineKeyCiteFlags&amp;originationContext=docHeaderFlag&amp;Rank=0&amp;ppcid=6278996831ab44c786c7700675b40e2b&amp;contextData=(sc.Search)" TargetMode="External"/><Relationship Id="rId493" Type="http://schemas.openxmlformats.org/officeDocument/2006/relationships/hyperlink" Target="http://www.westlaw.com/Link/Document/FullText?findType=Y&amp;serNum=2033573221&amp;pubNum=0004645&amp;originatingDoc=Ie9eabd30d04811eb984dc49525be265a&amp;refType=RP&amp;fi=co_pp_sp_4645_804&amp;originationContext=document&amp;vr=3.0&amp;rs=cblt1.0&amp;transitionType=DocumentItem&amp;contextData=(sc.Search)#co_pp_sp_4645_804" TargetMode="External"/><Relationship Id="rId507" Type="http://schemas.openxmlformats.org/officeDocument/2006/relationships/hyperlink" Target="http://www.westlaw.com/Link/Document/FullText?findType=Y&amp;serNum=2002720465&amp;pubNum=0000595&amp;originatingDoc=Ie9eabd30d04811eb984dc49525be265a&amp;refType=RP&amp;fi=co_pp_sp_595_497&amp;originationContext=document&amp;vr=3.0&amp;rs=cblt1.0&amp;transitionType=DocumentItem&amp;contextData=(sc.Search)#co_pp_sp_595_497" TargetMode="External"/><Relationship Id="rId549" Type="http://schemas.openxmlformats.org/officeDocument/2006/relationships/hyperlink" Target="http://www.westlaw.com/Link/Document/FullText?findType=L&amp;pubNum=1000371&amp;cite=IACNART1S9&amp;originatingDoc=Ie9eabd30d04811eb984dc49525be265a&amp;refType=LQ&amp;originationContext=document&amp;vr=3.0&amp;rs=cblt1.0&amp;transitionType=DocumentItem&amp;contextData=(sc.Search)" TargetMode="External"/><Relationship Id="rId50" Type="http://schemas.openxmlformats.org/officeDocument/2006/relationships/hyperlink" Target="http://www.westlaw.com/Browse/Home/KeyNumber/405/View.html?docGuid=Ie9eabd30d04811eb984dc49525be265a&amp;originationContext=document&amp;vr=3.0&amp;rs=cblt1.0&amp;transitionType=DocumentItem&amp;contextData=(sc.Search)" TargetMode="External"/><Relationship Id="rId104" Type="http://schemas.openxmlformats.org/officeDocument/2006/relationships/hyperlink" Target="http://www.westlaw.com/Browse/Home/KeyNumber/118Ak300/View.html?docGuid=Ie9eabd30d04811eb984dc49525be265a&amp;originationContext=document&amp;vr=3.0&amp;rs=cblt1.0&amp;transitionType=DocumentItem&amp;contextData=(sc.Search)" TargetMode="External"/><Relationship Id="rId146" Type="http://schemas.openxmlformats.org/officeDocument/2006/relationships/hyperlink" Target="http://www.westlaw.com/Link/Document/FullText?findType=h&amp;pubNum=176284&amp;cite=0121079501&amp;originatingDoc=Ie9eabd30d04811eb984dc49525be265a&amp;refType=RQ&amp;originationContext=document&amp;vr=3.0&amp;rs=cblt1.0&amp;transitionType=DocumentItem&amp;contextData=(sc.Search)" TargetMode="External"/><Relationship Id="rId188" Type="http://schemas.openxmlformats.org/officeDocument/2006/relationships/hyperlink" Target="http://www.westlaw.com/Link/Document/FullText?findType=Y&amp;serNum=0289625667&amp;pubNum=0157504&amp;originatingDoc=Ie9eabd30d04811eb984dc49525be265a&amp;refType=TS&amp;originationContext=document&amp;vr=3.0&amp;rs=cblt1.0&amp;transitionType=DocumentItem&amp;contextData=(sc.Search)" TargetMode="External"/><Relationship Id="rId311" Type="http://schemas.openxmlformats.org/officeDocument/2006/relationships/hyperlink" Target="https://1.next.westlaw.com/Link/RelatedInformation/Flag?documentGuid=I6f002fb7fe8c11d9b386b232635db992&amp;transitionType=InlineKeyCiteFlags&amp;originationContext=docHeaderFlag&amp;Rank=0&amp;ppcid=6278996831ab44c786c7700675b40e2b&amp;contextData=(sc.Search)" TargetMode="External"/><Relationship Id="rId353" Type="http://schemas.openxmlformats.org/officeDocument/2006/relationships/hyperlink" Target="https://1.next.westlaw.com/Link/RelatedInformation/Flag?documentGuid=I841bc48f98b711e9b8aeecdeb6661cf4&amp;transitionType=InlineKeyCiteFlags&amp;originationContext=docHeaderFlag&amp;Rank=0&amp;ppcid=6278996831ab44c786c7700675b40e2b&amp;contextData=(sc.Search)" TargetMode="External"/><Relationship Id="rId395"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409"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560" Type="http://schemas.openxmlformats.org/officeDocument/2006/relationships/hyperlink" Target="http://www.westlaw.com/Link/Document/FullText?findType=Y&amp;serNum=2015811564&amp;pubNum=0004645&amp;originatingDoc=Ie9eabd30d04811eb984dc49525be265a&amp;refType=RP&amp;originationContext=document&amp;vr=3.0&amp;rs=cblt1.0&amp;transitionType=DocumentItem&amp;contextData=(sc.Search)" TargetMode="External"/><Relationship Id="rId92" Type="http://schemas.openxmlformats.org/officeDocument/2006/relationships/hyperlink" Target="http://www.westlaw.com/Link/Document/FullText?findType=L&amp;pubNum=1000583&amp;cite=USCOARTIIIS2CL1&amp;originatingDoc=Ie9eabd30d04811eb984dc49525be265a&amp;refType=LQ&amp;originationContext=document&amp;vr=3.0&amp;rs=cblt1.0&amp;transitionType=DocumentItem&amp;contextData=(sc.Search)" TargetMode="External"/><Relationship Id="rId213" Type="http://schemas.openxmlformats.org/officeDocument/2006/relationships/hyperlink" Target="https://1.next.westlaw.com/Link/RelatedInformation/Flag?documentGuid=I72e88d139c9a11d991d0cc6b54f12d4d&amp;transitionType=InlineKeyCiteFlags&amp;originationContext=docHeaderFlag&amp;Rank=0&amp;ppcid=6278996831ab44c786c7700675b40e2b&amp;contextData=(sc.Search)" TargetMode="External"/><Relationship Id="rId420" Type="http://schemas.openxmlformats.org/officeDocument/2006/relationships/hyperlink" Target="http://www.westlaw.com/Link/Document/FullText?findType=Y&amp;serNum=1992106162&amp;originatingDoc=Ie9eabd30d04811eb984dc49525be265a&amp;refType=RP&amp;originationContext=document&amp;vr=3.0&amp;rs=cblt1.0&amp;transitionType=DocumentItem&amp;contextData=(sc.Search)" TargetMode="External"/><Relationship Id="rId255" Type="http://schemas.openxmlformats.org/officeDocument/2006/relationships/hyperlink" Target="http://www.westlaw.com/Link/Document/FullText?findType=Y&amp;serNum=2004967194&amp;pubNum=0000595&amp;originatingDoc=Ie9eabd30d04811eb984dc49525be265a&amp;refType=RP&amp;originationContext=document&amp;vr=3.0&amp;rs=cblt1.0&amp;transitionType=DocumentItem&amp;contextData=(sc.Search)" TargetMode="External"/><Relationship Id="rId297" Type="http://schemas.openxmlformats.org/officeDocument/2006/relationships/hyperlink" Target="http://www.westlaw.com/Link/Document/FullText?findType=Y&amp;serNum=2033578138&amp;pubNum=0000595&amp;originatingDoc=Ie9eabd30d04811eb984dc49525be265a&amp;refType=RP&amp;originationContext=document&amp;vr=3.0&amp;rs=cblt1.0&amp;transitionType=DocumentItem&amp;contextData=(sc.Search)" TargetMode="External"/><Relationship Id="rId462" Type="http://schemas.openxmlformats.org/officeDocument/2006/relationships/hyperlink" Target="http://www.westlaw.com/Link/Document/FullText?findType=Y&amp;serNum=2000652989&amp;pubNum=0000595&amp;originatingDoc=Ie9eabd30d04811eb984dc49525be265a&amp;refType=RP&amp;fi=co_pp_sp_595_813&amp;originationContext=document&amp;vr=3.0&amp;rs=cblt1.0&amp;transitionType=DocumentItem&amp;contextData=(sc.Search)#co_pp_sp_595_813" TargetMode="External"/><Relationship Id="rId518" Type="http://schemas.openxmlformats.org/officeDocument/2006/relationships/hyperlink" Target="http://www.westlaw.com/Link/Document/FullText?findType=Y&amp;serNum=1977110809&amp;pubNum=0000595&amp;originatingDoc=Ie9eabd30d04811eb984dc49525be265a&amp;refType=RP&amp;fi=co_pp_sp_595_327&amp;originationContext=document&amp;vr=3.0&amp;rs=cblt1.0&amp;transitionType=DocumentItem&amp;contextData=(sc.Search)#co_pp_sp_595_327" TargetMode="External"/><Relationship Id="rId115" Type="http://schemas.openxmlformats.org/officeDocument/2006/relationships/hyperlink" Target="http://www.westlaw.com/Browse/Home/KeyNumber/92XX(C)5/View.html?docGuid=Ie9eabd30d04811eb984dc49525be265a&amp;originationContext=document&amp;vr=3.0&amp;rs=cblt1.0&amp;transitionType=DocumentItem&amp;contextData=(sc.Search)" TargetMode="External"/><Relationship Id="rId157" Type="http://schemas.openxmlformats.org/officeDocument/2006/relationships/hyperlink" Target="#co_anchor_F12053843787_1" TargetMode="External"/><Relationship Id="rId322" Type="http://schemas.openxmlformats.org/officeDocument/2006/relationships/hyperlink" Target="http://www.westlaw.com/Link/Document/FullText?findType=Y&amp;serNum=1977110809&amp;pubNum=0000595&amp;originatingDoc=Ie9eabd30d04811eb984dc49525be265a&amp;refType=RP&amp;originationContext=document&amp;vr=3.0&amp;rs=cblt1.0&amp;transitionType=DocumentItem&amp;contextData=(sc.Search)" TargetMode="External"/><Relationship Id="rId364" Type="http://schemas.openxmlformats.org/officeDocument/2006/relationships/hyperlink" Target="http://www.westlaw.com/Link/Document/FullText?findType=Y&amp;serNum=2027537282&amp;pubNum=0000595&amp;originatingDoc=Ie9eabd30d04811eb984dc49525be265a&amp;refType=RP&amp;fi=co_pp_sp_595_17&amp;originationContext=document&amp;vr=3.0&amp;rs=cblt1.0&amp;transitionType=DocumentItem&amp;contextData=(sc.Search)#co_pp_sp_595_17" TargetMode="External"/><Relationship Id="rId61" Type="http://schemas.openxmlformats.org/officeDocument/2006/relationships/hyperlink" Target="http://www.westlaw.com/Browse/Home/KeyNumber/170A/View.html?docGuid=Ie9eabd30d04811eb984dc49525be265a&amp;originationContext=document&amp;vr=3.0&amp;rs=cblt1.0&amp;transitionType=DocumentItem&amp;contextData=(sc.Search)" TargetMode="External"/><Relationship Id="rId199" Type="http://schemas.openxmlformats.org/officeDocument/2006/relationships/hyperlink" Target="http://www.westlaw.com/Link/Document/FullText?findType=Y&amp;serNum=2002720465&amp;pubNum=0000595&amp;originatingDoc=Ie9eabd30d04811eb984dc49525be265a&amp;refType=RP&amp;fi=co_pp_sp_595_495&amp;originationContext=document&amp;vr=3.0&amp;rs=cblt1.0&amp;transitionType=DocumentItem&amp;contextData=(sc.Search)#co_pp_sp_595_495" TargetMode="External"/><Relationship Id="rId571" Type="http://schemas.openxmlformats.org/officeDocument/2006/relationships/hyperlink" Target="http://www.westlaw.com/Link/Document/FullText?findType=Y&amp;serNum=2052919848&amp;pubNum=0000595&amp;originatingDoc=Ie9eabd30d04811eb984dc49525be265a&amp;refType=RP&amp;originationContext=document&amp;vr=3.0&amp;rs=cblt1.0&amp;transitionType=DocumentItem&amp;contextData=(sc.Search)" TargetMode="External"/><Relationship Id="rId19" Type="http://schemas.openxmlformats.org/officeDocument/2006/relationships/hyperlink" Target="http://www.westlaw.com/Link/Document/FullText?findType=h&amp;pubNum=176284&amp;cite=0121079501&amp;originatingDoc=Ie9eabd30d04811eb984dc49525be265a&amp;refType=RQ&amp;originationContext=document&amp;vr=3.0&amp;rs=cblt1.0&amp;transitionType=DocumentItem&amp;contextData=(sc.Search)" TargetMode="External"/><Relationship Id="rId224" Type="http://schemas.openxmlformats.org/officeDocument/2006/relationships/hyperlink" Target="http://www.westlaw.com/Link/Document/FullText?findType=Y&amp;serNum=2013094553&amp;pubNum=0000595&amp;originatingDoc=Ie9eabd30d04811eb984dc49525be265a&amp;refType=RP&amp;fi=co_pp_sp_595_202&amp;originationContext=document&amp;vr=3.0&amp;rs=cblt1.0&amp;transitionType=DocumentItem&amp;contextData=(sc.Search)#co_pp_sp_595_202" TargetMode="External"/><Relationship Id="rId266" Type="http://schemas.openxmlformats.org/officeDocument/2006/relationships/hyperlink" Target="http://www.westlaw.com/Link/Document/FullText?findType=Y&amp;serNum=2044139259&amp;pubNum=0000595&amp;originatingDoc=Ie9eabd30d04811eb984dc49525be265a&amp;refType=RP&amp;fi=co_pp_sp_595_800&amp;originationContext=document&amp;vr=3.0&amp;rs=cblt1.0&amp;transitionType=DocumentItem&amp;contextData=(sc.Search)#co_pp_sp_595_800" TargetMode="External"/><Relationship Id="rId431" Type="http://schemas.openxmlformats.org/officeDocument/2006/relationships/hyperlink" Target="https://1.next.westlaw.com/Link/RelatedInformation/Flag?documentGuid=Iea0335c083bc11e981b9f3f7c11376fd&amp;transitionType=InlineKeyCiteFlags&amp;originationContext=docHeaderFlag&amp;Rank=0&amp;ppcid=6278996831ab44c786c7700675b40e2b&amp;contextData=(sc.Search)" TargetMode="External"/><Relationship Id="rId473" Type="http://schemas.openxmlformats.org/officeDocument/2006/relationships/hyperlink" Target="http://www.westlaw.com/Link/Document/FullText?findType=h&amp;pubNum=176284&amp;cite=0518249401&amp;originatingDoc=Ie9eabd30d04811eb984dc49525be265a&amp;refType=RQ&amp;originationContext=document&amp;vr=3.0&amp;rs=cblt1.0&amp;transitionType=DocumentItem&amp;contextData=(sc.Search)" TargetMode="External"/><Relationship Id="rId529" Type="http://schemas.openxmlformats.org/officeDocument/2006/relationships/hyperlink" Target="http://www.westlaw.com/Link/Document/FullText?findType=Y&amp;serNum=2027537282&amp;pubNum=0000595&amp;originatingDoc=Ie9eabd30d04811eb984dc49525be265a&amp;refType=RP&amp;fi=co_pp_sp_595_12&amp;originationContext=document&amp;vr=3.0&amp;rs=cblt1.0&amp;transitionType=DocumentItem&amp;contextData=(sc.Search)#co_pp_sp_595_12" TargetMode="External"/><Relationship Id="rId30" Type="http://schemas.openxmlformats.org/officeDocument/2006/relationships/hyperlink" Target="http://www.westlaw.com/Browse/Home/KeyNumber/307A/View.html?docGuid=Ie9eabd30d04811eb984dc49525be265a&amp;originationContext=document&amp;vr=3.0&amp;rs=cblt1.0&amp;transitionType=DocumentItem&amp;contextData=(sc.Search)" TargetMode="External"/><Relationship Id="rId126" Type="http://schemas.openxmlformats.org/officeDocument/2006/relationships/hyperlink" Target="http://www.westlaw.com/Link/Document/FullText?findType=h&amp;pubNum=176284&amp;cite=0492077401&amp;originatingDoc=Ie9eabd30d04811eb984dc49525be265a&amp;refType=RQ&amp;originationContext=document&amp;vr=3.0&amp;rs=cblt1.0&amp;transitionType=DocumentItem&amp;contextData=(sc.Search)" TargetMode="External"/><Relationship Id="rId168" Type="http://schemas.openxmlformats.org/officeDocument/2006/relationships/hyperlink" Target="#co_anchor_F112053843787_1" TargetMode="External"/><Relationship Id="rId333" Type="http://schemas.openxmlformats.org/officeDocument/2006/relationships/hyperlink" Target="http://www.westlaw.com/Link/Document/FullText?findType=L&amp;pubNum=1000371&amp;cite=IACNART1S9&amp;originatingDoc=Ie9eabd30d04811eb984dc49525be265a&amp;refType=LQ&amp;originationContext=document&amp;vr=3.0&amp;rs=cblt1.0&amp;transitionType=DocumentItem&amp;contextData=(sc.Search)" TargetMode="External"/><Relationship Id="rId540" Type="http://schemas.openxmlformats.org/officeDocument/2006/relationships/hyperlink" Target="http://www.westlaw.com/Link/Document/FullText?findType=Y&amp;serNum=2027537282&amp;pubNum=0000595&amp;originatingDoc=Ie9eabd30d04811eb984dc49525be265a&amp;refType=RP&amp;fi=co_pp_sp_595_6&amp;originationContext=document&amp;vr=3.0&amp;rs=cblt1.0&amp;transitionType=DocumentItem&amp;contextData=(sc.Search)#co_pp_sp_595_6" TargetMode="External"/><Relationship Id="rId72"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375" Type="http://schemas.openxmlformats.org/officeDocument/2006/relationships/hyperlink" Target="http://www.westlaw.com/Link/Document/FullText?findType=Y&amp;serNum=2045385840&amp;pubNum=0007047&amp;originatingDoc=Ie9eabd30d04811eb984dc49525be265a&amp;refType=RP&amp;fi=co_pp_sp_7047_402&amp;originationContext=document&amp;vr=3.0&amp;rs=cblt1.0&amp;transitionType=DocumentItem&amp;contextData=(sc.Search)#co_pp_sp_7047_402" TargetMode="External"/><Relationship Id="rId3" Type="http://schemas.openxmlformats.org/officeDocument/2006/relationships/webSettings" Target="webSettings.xml"/><Relationship Id="rId235" Type="http://schemas.openxmlformats.org/officeDocument/2006/relationships/hyperlink" Target="https://1.next.westlaw.com/Link/RelatedInformation/Flag?documentGuid=Idd43062d3f0011dd8dba9deb08599717&amp;transitionType=InlineKeyCiteFlags&amp;originationContext=docHeaderFlag&amp;Rank=0&amp;ppcid=6278996831ab44c786c7700675b40e2b&amp;contextData=(sc.Search)" TargetMode="External"/><Relationship Id="rId277" Type="http://schemas.openxmlformats.org/officeDocument/2006/relationships/hyperlink" Target="#co_anchor_F282053843787_1" TargetMode="External"/><Relationship Id="rId400" Type="http://schemas.openxmlformats.org/officeDocument/2006/relationships/hyperlink" Target="http://www.westlaw.com/Link/Document/FullText?findType=Y&amp;serNum=2050884411&amp;pubNum=0000595&amp;originatingDoc=Ie9eabd30d04811eb984dc49525be265a&amp;refType=RP&amp;fi=co_pp_sp_595_42&amp;originationContext=document&amp;vr=3.0&amp;rs=cblt1.0&amp;transitionType=DocumentItem&amp;contextData=(sc.Search)#co_pp_sp_595_42" TargetMode="External"/><Relationship Id="rId442" Type="http://schemas.openxmlformats.org/officeDocument/2006/relationships/hyperlink" Target="http://www.westlaw.com/Link/Document/FullText?findType=Y&amp;serNum=1971126502&amp;pubNum=0000661&amp;originatingDoc=Ie9eabd30d04811eb984dc49525be265a&amp;refType=RP&amp;fi=co_pp_sp_661_380&amp;originationContext=document&amp;vr=3.0&amp;rs=cblt1.0&amp;transitionType=DocumentItem&amp;contextData=(sc.Search)#co_pp_sp_661_380" TargetMode="External"/><Relationship Id="rId484" Type="http://schemas.openxmlformats.org/officeDocument/2006/relationships/hyperlink" Target="http://www.westlaw.com/Link/Document/FullText?findType=Y&amp;serNum=1977110809&amp;pubNum=0000595&amp;originatingDoc=Ie9eabd30d04811eb984dc49525be265a&amp;refType=RP&amp;fi=co_pp_sp_595_327&amp;originationContext=document&amp;vr=3.0&amp;rs=cblt1.0&amp;transitionType=DocumentItem&amp;contextData=(sc.Search)#co_pp_sp_595_327" TargetMode="External"/><Relationship Id="rId137" Type="http://schemas.openxmlformats.org/officeDocument/2006/relationships/hyperlink" Target="http://www.westlaw.com/Link/Document/FullText?findType=h&amp;pubNum=176284&amp;cite=0169821601&amp;originatingDoc=Ie9eabd30d04811eb984dc49525be265a&amp;refType=RQ&amp;originationContext=document&amp;vr=3.0&amp;rs=cblt1.0&amp;transitionType=DocumentItem&amp;contextData=(sc.Search)" TargetMode="External"/><Relationship Id="rId302" Type="http://schemas.openxmlformats.org/officeDocument/2006/relationships/hyperlink" Target="http://www.westlaw.com/Link/Document/FullText?findType=Y&amp;serNum=1978128455&amp;pubNum=0000595&amp;originatingDoc=Ie9eabd30d04811eb984dc49525be265a&amp;refType=RP&amp;originationContext=document&amp;vr=3.0&amp;rs=cblt1.0&amp;transitionType=DocumentItem&amp;contextData=(sc.Search)" TargetMode="External"/><Relationship Id="rId344" Type="http://schemas.openxmlformats.org/officeDocument/2006/relationships/hyperlink" Target="http://www.westlaw.com/Link/Document/FullText?findType=Y&amp;serNum=1909007096&amp;pubNum=0000594&amp;originatingDoc=Ie9eabd30d04811eb984dc49525be265a&amp;refType=RP&amp;fi=co_pp_sp_594_1069&amp;originationContext=document&amp;vr=3.0&amp;rs=cblt1.0&amp;transitionType=DocumentItem&amp;contextData=(sc.Search)#co_pp_sp_594_1069" TargetMode="External"/><Relationship Id="rId41" Type="http://schemas.openxmlformats.org/officeDocument/2006/relationships/hyperlink" Target="http://www.westlaw.com/Browse/Home/KeyNumber/405XV(B)6/View.html?docGuid=Ie9eabd30d04811eb984dc49525be265a&amp;originationContext=document&amp;vr=3.0&amp;rs=cblt1.0&amp;transitionType=DocumentItem&amp;contextData=(sc.Search)" TargetMode="External"/><Relationship Id="rId83" Type="http://schemas.openxmlformats.org/officeDocument/2006/relationships/hyperlink" Target="http://www.westlaw.com/Browse/Home/KeyNumber/92/View.html?docGuid=Ie9eabd30d04811eb984dc49525be265a&amp;originationContext=document&amp;vr=3.0&amp;rs=cblt1.0&amp;transitionType=DocumentItem&amp;contextData=(sc.Search)" TargetMode="External"/><Relationship Id="rId179" Type="http://schemas.openxmlformats.org/officeDocument/2006/relationships/hyperlink" Target="http://www.westlaw.com/Link/Document/FullText?findType=Y&amp;serNum=2012748189&amp;pubNum=0000595&amp;originatingDoc=Ie9eabd30d04811eb984dc49525be265a&amp;refType=RP&amp;fi=co_pp_sp_595_615&amp;originationContext=document&amp;vr=3.0&amp;rs=cblt1.0&amp;transitionType=DocumentItem&amp;contextData=(sc.Search)#co_pp_sp_595_615" TargetMode="External"/><Relationship Id="rId386" Type="http://schemas.openxmlformats.org/officeDocument/2006/relationships/hyperlink" Target="http://www.westlaw.com/Link/Document/FullText?findType=h&amp;pubNum=176284&amp;cite=0518858501&amp;originatingDoc=Ie9eabd30d04811eb984dc49525be265a&amp;refType=RQ&amp;originationContext=document&amp;vr=3.0&amp;rs=cblt1.0&amp;transitionType=DocumentItem&amp;contextData=(sc.Search)" TargetMode="External"/><Relationship Id="rId551" Type="http://schemas.openxmlformats.org/officeDocument/2006/relationships/hyperlink" Target="https://1.next.westlaw.com/Link/RelatedInformation/Flag?documentGuid=I2821fef0c35211e6bdb7b23a3c66d5b3&amp;transitionType=InlineKeyCiteFlags&amp;originationContext=docHeaderFlag&amp;Rank=0&amp;ppcid=6278996831ab44c786c7700675b40e2b&amp;contextData=(sc.Search)" TargetMode="External"/><Relationship Id="rId190" Type="http://schemas.openxmlformats.org/officeDocument/2006/relationships/hyperlink" Target="http://www.westlaw.com/Link/Document/FullText?findType=Y&amp;serNum=1989028729&amp;pubNum=0000595&amp;originatingDoc=Ie9eabd30d04811eb984dc49525be265a&amp;refType=RP&amp;originationContext=document&amp;vr=3.0&amp;rs=cblt1.0&amp;transitionType=DocumentItem&amp;contextData=(sc.Search)" TargetMode="External"/><Relationship Id="rId204" Type="http://schemas.openxmlformats.org/officeDocument/2006/relationships/hyperlink" Target="https://1.next.westlaw.com/Link/RelatedInformation/Flag?documentGuid=I190c6e1c9cbc11d993e6d35cc61aab4a&amp;transitionType=InlineKeyCiteFlags&amp;originationContext=docHeaderFlag&amp;Rank=0&amp;ppcid=6278996831ab44c786c7700675b40e2b&amp;contextData=(sc.Search)" TargetMode="External"/><Relationship Id="rId246" Type="http://schemas.openxmlformats.org/officeDocument/2006/relationships/hyperlink" Target="http://www.westlaw.com/Link/Document/FullText?findType=Y&amp;serNum=2006819895&amp;pubNum=0000595&amp;originatingDoc=Ie9eabd30d04811eb984dc49525be265a&amp;refType=RP&amp;fi=co_pp_sp_595_869&amp;originationContext=document&amp;vr=3.0&amp;rs=cblt1.0&amp;transitionType=DocumentItem&amp;contextData=(sc.Search)#co_pp_sp_595_869" TargetMode="External"/><Relationship Id="rId288" Type="http://schemas.openxmlformats.org/officeDocument/2006/relationships/hyperlink" Target="http://www.westlaw.com/Link/Document/FullText?findType=Y&amp;serNum=2016354314&amp;pubNum=0000595&amp;originatingDoc=Ie9eabd30d04811eb984dc49525be265a&amp;refType=RP&amp;fi=co_pp_sp_595_417&amp;originationContext=document&amp;vr=3.0&amp;rs=cblt1.0&amp;transitionType=DocumentItem&amp;contextData=(sc.Search)#co_pp_sp_595_417" TargetMode="External"/><Relationship Id="rId411" Type="http://schemas.openxmlformats.org/officeDocument/2006/relationships/hyperlink" Target="http://www.westlaw.com/Link/Document/FullText?findType=Y&amp;serNum=2045385840&amp;pubNum=0007047&amp;originatingDoc=Ie9eabd30d04811eb984dc49525be265a&amp;refType=RP&amp;originationContext=document&amp;vr=3.0&amp;rs=cblt1.0&amp;transitionType=DocumentItem&amp;contextData=(sc.Search)" TargetMode="External"/><Relationship Id="rId453" Type="http://schemas.openxmlformats.org/officeDocument/2006/relationships/hyperlink" Target="http://www.westlaw.com/Link/Document/FullText?findType=Y&amp;serNum=2000484474&amp;pubNum=0004645&amp;originatingDoc=Ie9eabd30d04811eb984dc49525be265a&amp;refType=RP&amp;fi=co_pp_sp_4645_447&amp;originationContext=document&amp;vr=3.0&amp;rs=cblt1.0&amp;transitionType=DocumentItem&amp;contextData=(sc.Search)#co_pp_sp_4645_447" TargetMode="External"/><Relationship Id="rId509" Type="http://schemas.openxmlformats.org/officeDocument/2006/relationships/hyperlink" Target="http://www.westlaw.com/Link/Document/FullText?findType=Y&amp;serNum=2002720465&amp;pubNum=0000595&amp;originatingDoc=Ie9eabd30d04811eb984dc49525be265a&amp;refType=RP&amp;originationContext=document&amp;vr=3.0&amp;rs=cblt1.0&amp;transitionType=DocumentItem&amp;contextData=(sc.Search)" TargetMode="External"/><Relationship Id="rId106" Type="http://schemas.openxmlformats.org/officeDocument/2006/relationships/image" Target="media/image3.png"/><Relationship Id="rId313" Type="http://schemas.openxmlformats.org/officeDocument/2006/relationships/hyperlink" Target="http://www.westlaw.com/Link/Document/FullText?findType=Y&amp;serNum=1977110809&amp;pubNum=0000595&amp;originatingDoc=Ie9eabd30d04811eb984dc49525be265a&amp;refType=RP&amp;originationContext=document&amp;vr=3.0&amp;rs=cblt1.0&amp;transitionType=DocumentItem&amp;contextData=(sc.Search)" TargetMode="External"/><Relationship Id="rId495" Type="http://schemas.openxmlformats.org/officeDocument/2006/relationships/hyperlink" Target="http://www.westlaw.com/Link/Document/FullText?findType=Y&amp;serNum=2027537282&amp;pubNum=0000595&amp;originatingDoc=Ie9eabd30d04811eb984dc49525be265a&amp;refType=RP&amp;fi=co_pp_sp_595_16&amp;originationContext=document&amp;vr=3.0&amp;rs=cblt1.0&amp;transitionType=DocumentItem&amp;contextData=(sc.Search)#co_pp_sp_595_16" TargetMode="External"/><Relationship Id="rId10" Type="http://schemas.openxmlformats.org/officeDocument/2006/relationships/hyperlink" Target="http://www.westlaw.com/Search/Results.html?query=advanced%3a+WCAID(IFA473070642211E0B50EDE267DF909C1)&amp;saveJuris=False&amp;contentType=BUSINESS-INVESTIGATOR&amp;startIndex=1&amp;contextData=(sc.Default)&amp;categoryPageUrl=Home%2fCompanyInvestigator&amp;originationContext=document&amp;vr=3.0&amp;rs=cblt1.0&amp;transitionType=DocumentItem" TargetMode="External"/><Relationship Id="rId52" Type="http://schemas.openxmlformats.org/officeDocument/2006/relationships/hyperlink" Target="http://www.westlaw.com/Browse/Home/KeyNumber/317/View.html?docGuid=Ie9eabd30d04811eb984dc49525be265a&amp;originationContext=document&amp;vr=3.0&amp;rs=cblt1.0&amp;transitionType=DocumentItem&amp;contextData=(sc.Search)" TargetMode="External"/><Relationship Id="rId94"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148" Type="http://schemas.openxmlformats.org/officeDocument/2006/relationships/hyperlink" Target="http://www.westlaw.com/Link/Document/FullText?findType=h&amp;pubNum=176284&amp;cite=0518249401&amp;originatingDoc=Ie9eabd30d04811eb984dc49525be265a&amp;refType=RQ&amp;originationContext=document&amp;vr=3.0&amp;rs=cblt1.0&amp;transitionType=DocumentItem&amp;contextData=(sc.Search)" TargetMode="External"/><Relationship Id="rId355" Type="http://schemas.openxmlformats.org/officeDocument/2006/relationships/hyperlink" Target="http://www.westlaw.com/Link/Document/FullText?findType=Y&amp;serNum=2048580355&amp;pubNum=0000708&amp;originatingDoc=Ie9eabd30d04811eb984dc49525be265a&amp;refType=RP&amp;originationContext=document&amp;vr=3.0&amp;rs=cblt1.0&amp;transitionType=DocumentItem&amp;contextData=(sc.Search)" TargetMode="External"/><Relationship Id="rId397" Type="http://schemas.openxmlformats.org/officeDocument/2006/relationships/hyperlink" Target="http://www.westlaw.com/Link/Document/FullText?entityType=disease&amp;entityId=Icb1fb838475411db9765f9243f53508a&amp;originationContext=document&amp;transitionType=DocumentItem&amp;contextData=(sc.Default)&amp;vr=3.0&amp;rs=cblt1.0" TargetMode="External"/><Relationship Id="rId520" Type="http://schemas.openxmlformats.org/officeDocument/2006/relationships/hyperlink" Target="http://www.westlaw.com/Link/Document/FullText?findType=Y&amp;serNum=2041540925&amp;pubNum=0000595&amp;originatingDoc=Ie9eabd30d04811eb984dc49525be265a&amp;refType=RP&amp;fi=co_pp_sp_595_468&amp;originationContext=document&amp;vr=3.0&amp;rs=cblt1.0&amp;transitionType=DocumentItem&amp;contextData=(sc.Search)#co_pp_sp_595_468" TargetMode="External"/><Relationship Id="rId562" Type="http://schemas.openxmlformats.org/officeDocument/2006/relationships/hyperlink" Target="https://1.next.westlaw.com/Link/RelatedInformation/Flag?documentGuid=I023b0d3047a111e68a49905015f0787e&amp;transitionType=InlineKeyCiteFlags&amp;originationContext=docHeaderFlag&amp;Rank=0&amp;ppcid=6278996831ab44c786c7700675b40e2b&amp;contextData=(sc.Search)" TargetMode="External"/><Relationship Id="rId215" Type="http://schemas.openxmlformats.org/officeDocument/2006/relationships/hyperlink" Target="https://1.next.westlaw.com/Link/RelatedInformation/Flag?documentGuid=I2f0e77afe11d11dbaba7d9d29eb57eff&amp;transitionType=InlineKeyCiteFlags&amp;originationContext=docHeaderFlag&amp;Rank=0&amp;ppcid=6278996831ab44c786c7700675b40e2b&amp;contextData=(sc.Search)" TargetMode="External"/><Relationship Id="rId257" Type="http://schemas.openxmlformats.org/officeDocument/2006/relationships/hyperlink" Target="http://www.westlaw.com/Link/Document/FullText?findType=Y&amp;serNum=2004967194&amp;pubNum=0000595&amp;originatingDoc=Ie9eabd30d04811eb984dc49525be265a&amp;refType=RP&amp;fi=co_pp_sp_595_472&amp;originationContext=document&amp;vr=3.0&amp;rs=cblt1.0&amp;transitionType=DocumentItem&amp;contextData=(sc.Search)#co_pp_sp_595_472" TargetMode="External"/><Relationship Id="rId422" Type="http://schemas.openxmlformats.org/officeDocument/2006/relationships/hyperlink" Target="http://www.westlaw.com/Link/Document/FullText?findType=Y&amp;serNum=1992106162&amp;originatingDoc=Ie9eabd30d04811eb984dc49525be265a&amp;refType=RP&amp;originationContext=document&amp;vr=3.0&amp;rs=cblt1.0&amp;transitionType=DocumentItem&amp;contextData=(sc.Search)" TargetMode="External"/><Relationship Id="rId464" Type="http://schemas.openxmlformats.org/officeDocument/2006/relationships/hyperlink" Target="http://www.westlaw.com/Link/Document/FullText?findType=Y&amp;serNum=2002720465&amp;pubNum=0000595&amp;originatingDoc=Ie9eabd30d04811eb984dc49525be265a&amp;refType=RP&amp;fi=co_pp_sp_595_497&amp;originationContext=document&amp;vr=3.0&amp;rs=cblt1.0&amp;transitionType=DocumentItem&amp;contextData=(sc.Search)#co_pp_sp_595_497" TargetMode="External"/><Relationship Id="rId299" Type="http://schemas.openxmlformats.org/officeDocument/2006/relationships/hyperlink" Target="http://www.westlaw.com/Link/Document/FullText?findType=Y&amp;serNum=2033578138&amp;pubNum=0000595&amp;originatingDoc=Ie9eabd30d04811eb984dc49525be265a&amp;refType=RP&amp;fi=co_pp_sp_595_89&amp;originationContext=document&amp;vr=3.0&amp;rs=cblt1.0&amp;transitionType=DocumentItem&amp;contextData=(sc.Search)#co_pp_sp_595_89" TargetMode="External"/><Relationship Id="rId63" Type="http://schemas.openxmlformats.org/officeDocument/2006/relationships/hyperlink" Target="http://www.westlaw.com/Browse/Home/KeyNumber/170A/View.html?docGuid=Ie9eabd30d04811eb984dc49525be265a&amp;originationContext=document&amp;vr=3.0&amp;rs=cblt1.0&amp;transitionType=DocumentItem&amp;contextData=(sc.Search)" TargetMode="External"/><Relationship Id="rId159" Type="http://schemas.openxmlformats.org/officeDocument/2006/relationships/hyperlink" Target="#co_anchor_F22053843787_1" TargetMode="External"/><Relationship Id="rId366" Type="http://schemas.openxmlformats.org/officeDocument/2006/relationships/hyperlink" Target="http://www.westlaw.com/Link/Document/FullText?findType=Y&amp;serNum=2052926875&amp;pubNum=0004645&amp;originatingDoc=Ie9eabd30d04811eb984dc49525be265a&amp;refType=RP&amp;fi=co_pp_sp_4645_447&amp;originationContext=document&amp;vr=3.0&amp;rs=cblt1.0&amp;transitionType=DocumentItem&amp;contextData=(sc.Search)#co_pp_sp_4645_447" TargetMode="External"/><Relationship Id="rId573" Type="http://schemas.openxmlformats.org/officeDocument/2006/relationships/hyperlink" Target="http://www.westlaw.com/Link/Document/FullText?findType=Y&amp;serNum=2052919848&amp;pubNum=0000595&amp;originatingDoc=Ie9eabd30d04811eb984dc49525be265a&amp;refType=RP&amp;fi=co_pp_sp_595_430&amp;originationContext=document&amp;vr=3.0&amp;rs=cblt1.0&amp;transitionType=DocumentItem&amp;contextData=(sc.Search)#co_pp_sp_595_430" TargetMode="External"/><Relationship Id="rId226" Type="http://schemas.openxmlformats.org/officeDocument/2006/relationships/hyperlink" Target="#co_anchor_F182053843787_1" TargetMode="External"/><Relationship Id="rId433" Type="http://schemas.openxmlformats.org/officeDocument/2006/relationships/hyperlink" Target="http://www.westlaw.com/Link/Document/FullText?findType=Y&amp;serNum=2048387161&amp;pubNum=0000595&amp;originatingDoc=Ie9eabd30d04811eb984dc49525be265a&amp;refType=RP&amp;fi=co_pp_sp_595_837&amp;originationContext=document&amp;vr=3.0&amp;rs=cblt1.0&amp;transitionType=DocumentItem&amp;contextData=(sc.Search)#co_pp_sp_595_837" TargetMode="External"/><Relationship Id="rId74" Type="http://schemas.openxmlformats.org/officeDocument/2006/relationships/hyperlink" Target="http://www.westlaw.com/Browse/Home/KeyNumber/13k13/View.html?docGuid=Ie9eabd30d04811eb984dc49525be265a&amp;originationContext=document&amp;vr=3.0&amp;rs=cblt1.0&amp;transitionType=DocumentItem&amp;contextData=(sc.Search)" TargetMode="External"/><Relationship Id="rId377" Type="http://schemas.openxmlformats.org/officeDocument/2006/relationships/hyperlink" Target="https://1.next.westlaw.com/Link/RelatedInformation/Flag?documentGuid=I2e4e9e4014c111ebaf4a97db80ef4b04&amp;transitionType=InlineKeyCiteFlags&amp;originationContext=docHeaderFlag&amp;Rank=0&amp;ppcid=6278996831ab44c786c7700675b40e2b&amp;contextData=(sc.Search)" TargetMode="External"/><Relationship Id="rId500" Type="http://schemas.openxmlformats.org/officeDocument/2006/relationships/hyperlink" Target="http://www.westlaw.com/Link/Document/FullText?findType=Y&amp;serNum=2051458713&amp;pubNum=0000595&amp;originatingDoc=Ie9eabd30d04811eb984dc49525be265a&amp;refType=RP&amp;fi=co_pp_sp_595_386&amp;originationContext=document&amp;vr=3.0&amp;rs=cblt1.0&amp;transitionType=DocumentItem&amp;contextData=(sc.Search)#co_pp_sp_595_386" TargetMode="External"/><Relationship Id="rId5" Type="http://schemas.openxmlformats.org/officeDocument/2006/relationships/endnotes" Target="endnotes.xml"/><Relationship Id="rId237" Type="http://schemas.openxmlformats.org/officeDocument/2006/relationships/hyperlink" Target="http://www.westlaw.com/Link/Document/FullText?findType=Y&amp;serNum=2013094553&amp;pubNum=0000595&amp;originatingDoc=Ie9eabd30d04811eb984dc49525be265a&amp;refType=RP&amp;fi=co_pp_sp_595_202&amp;originationContext=document&amp;vr=3.0&amp;rs=cblt1.0&amp;transitionType=DocumentItem&amp;contextData=(sc.Search)#co_pp_sp_595_202" TargetMode="External"/><Relationship Id="rId444" Type="http://schemas.openxmlformats.org/officeDocument/2006/relationships/hyperlink" Target="http://www.westlaw.com/Link/Document/FullText?findType=Y&amp;serNum=2000484474&amp;pubNum=0004645&amp;originatingDoc=Ie9eabd30d04811eb984dc49525be265a&amp;refType=RP&amp;fi=co_pp_sp_4645_450&amp;originationContext=document&amp;vr=3.0&amp;rs=cblt1.0&amp;transitionType=DocumentItem&amp;contextData=(sc.Search)#co_pp_sp_4645_450" TargetMode="External"/><Relationship Id="rId290" Type="http://schemas.openxmlformats.org/officeDocument/2006/relationships/hyperlink" Target="http://www.westlaw.com/Link/Document/FullText?findType=Y&amp;serNum=1975117733&amp;pubNum=0000595&amp;originatingDoc=Ie9eabd30d04811eb984dc49525be265a&amp;refType=RP&amp;fi=co_pp_sp_595_330&amp;originationContext=document&amp;vr=3.0&amp;rs=cblt1.0&amp;transitionType=DocumentItem&amp;contextData=(sc.Search)#co_pp_sp_595_330" TargetMode="External"/><Relationship Id="rId304" Type="http://schemas.openxmlformats.org/officeDocument/2006/relationships/hyperlink" Target="http://www.westlaw.com/Link/Document/FullText?findType=Y&amp;serNum=2052919848&amp;pubNum=0000595&amp;originatingDoc=Ie9eabd30d04811eb984dc49525be265a&amp;refType=RP&amp;fi=co_pp_sp_595_435&amp;originationContext=document&amp;vr=3.0&amp;rs=cblt1.0&amp;transitionType=DocumentItem&amp;contextData=(sc.Search)#co_pp_sp_595_435" TargetMode="External"/><Relationship Id="rId388" Type="http://schemas.openxmlformats.org/officeDocument/2006/relationships/hyperlink" Target="http://www.westlaw.com/Link/Document/FullText?findType=h&amp;pubNum=176284&amp;cite=0374460501&amp;originatingDoc=Ie9eabd30d04811eb984dc49525be265a&amp;refType=RQ&amp;originationContext=document&amp;vr=3.0&amp;rs=cblt1.0&amp;transitionType=DocumentItem&amp;contextData=(sc.Search)" TargetMode="External"/><Relationship Id="rId511" Type="http://schemas.openxmlformats.org/officeDocument/2006/relationships/hyperlink" Target="http://www.westlaw.com/Link/Document/FullText?findType=Y&amp;serNum=2051458713&amp;pubNum=0000595&amp;originatingDoc=Ie9eabd30d04811eb984dc49525be265a&amp;refType=RP&amp;originationContext=document&amp;vr=3.0&amp;rs=cblt1.0&amp;transitionType=DocumentItem&amp;contextData=(sc.Search)" TargetMode="External"/><Relationship Id="rId85"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150" Type="http://schemas.openxmlformats.org/officeDocument/2006/relationships/hyperlink" Target="http://www.westlaw.com/Link/Document/FullText?findType=h&amp;pubNum=176284&amp;cite=0121079501&amp;originatingDoc=Ie9eabd30d04811eb984dc49525be265a&amp;refType=RQ&amp;originationContext=document&amp;vr=3.0&amp;rs=cblt1.0&amp;transitionType=DocumentItem&amp;contextData=(sc.Search)" TargetMode="External"/><Relationship Id="rId248"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455" Type="http://schemas.openxmlformats.org/officeDocument/2006/relationships/hyperlink" Target="http://www.westlaw.com/Link/Document/FullText?findType=Y&amp;serNum=2052919848&amp;pubNum=0000595&amp;originatingDoc=Ie9eabd30d04811eb984dc49525be265a&amp;refType=RP&amp;originationContext=document&amp;vr=3.0&amp;rs=cblt1.0&amp;transitionType=DocumentItem&amp;contextData=(sc.Search)" TargetMode="External"/><Relationship Id="rId12" Type="http://schemas.openxmlformats.org/officeDocument/2006/relationships/hyperlink" Target="http://www.westlaw.com/Link/Document/FullText?findType=h&amp;pubNum=176284&amp;cite=0160799601&amp;originatingDoc=Ie9eabd30d04811eb984dc49525be265a&amp;refType=RQ&amp;originationContext=document&amp;vr=3.0&amp;rs=cblt1.0&amp;transitionType=DocumentItem&amp;contextData=(sc.Search)" TargetMode="External"/><Relationship Id="rId108" Type="http://schemas.openxmlformats.org/officeDocument/2006/relationships/hyperlink" Target="http://www.westlaw.com/Browse/Home/KeyNumber/13/View.html?docGuid=Ie9eabd30d04811eb984dc49525be265a&amp;originationContext=document&amp;vr=3.0&amp;rs=cblt1.0&amp;transitionType=DocumentItem&amp;contextData=(sc.Search)" TargetMode="External"/><Relationship Id="rId315" Type="http://schemas.openxmlformats.org/officeDocument/2006/relationships/hyperlink" Target="http://www.westlaw.com/Link/Document/FullText?findType=Y&amp;serNum=1977110809&amp;pubNum=0000595&amp;originatingDoc=Ie9eabd30d04811eb984dc49525be265a&amp;refType=RP&amp;fi=co_pp_sp_595_326&amp;originationContext=document&amp;vr=3.0&amp;rs=cblt1.0&amp;transitionType=DocumentItem&amp;contextData=(sc.Search)#co_pp_sp_595_326" TargetMode="External"/><Relationship Id="rId522" Type="http://schemas.openxmlformats.org/officeDocument/2006/relationships/hyperlink" Target="http://www.westlaw.com/Link/Document/FullText?findType=Y&amp;serNum=1991152112&amp;pubNum=0000661&amp;originatingDoc=Ie9eabd30d04811eb984dc49525be265a&amp;refType=RP&amp;fi=co_pp_sp_661_169&amp;originationContext=document&amp;vr=3.0&amp;rs=cblt1.0&amp;transitionType=DocumentItem&amp;contextData=(sc.Search)#co_pp_sp_661_169" TargetMode="External"/><Relationship Id="rId96" Type="http://schemas.openxmlformats.org/officeDocument/2006/relationships/hyperlink" Target="http://www.westlaw.com/Browse/Home/KeyNumber/92k2450/View.html?docGuid=Ie9eabd30d04811eb984dc49525be265a&amp;originationContext=document&amp;vr=3.0&amp;rs=cblt1.0&amp;transitionType=DocumentItem&amp;contextData=(sc.Search)" TargetMode="External"/><Relationship Id="rId161" Type="http://schemas.openxmlformats.org/officeDocument/2006/relationships/hyperlink" Target="#co_anchor_F42053843787_1" TargetMode="External"/><Relationship Id="rId399" Type="http://schemas.openxmlformats.org/officeDocument/2006/relationships/hyperlink" Target="http://www.westlaw.com/Link/Document/FullText?findType=Y&amp;serNum=1992106162&amp;pubNum=0000708&amp;originatingDoc=Ie9eabd30d04811eb984dc49525be265a&amp;refType=RP&amp;fi=co_pp_sp_708_2136&amp;originationContext=document&amp;vr=3.0&amp;rs=cblt1.0&amp;transitionType=DocumentItem&amp;contextData=(sc.Search)#co_pp_sp_708_2136" TargetMode="External"/><Relationship Id="rId259" Type="http://schemas.openxmlformats.org/officeDocument/2006/relationships/hyperlink" Target="http://www.westlaw.com/Link/Document/FullText?findType=Y&amp;serNum=2016354314&amp;pubNum=0000595&amp;originatingDoc=Ie9eabd30d04811eb984dc49525be265a&amp;refType=RP&amp;originationContext=document&amp;vr=3.0&amp;rs=cblt1.0&amp;transitionType=DocumentItem&amp;contextData=(sc.Search)" TargetMode="External"/><Relationship Id="rId466" Type="http://schemas.openxmlformats.org/officeDocument/2006/relationships/hyperlink" Target="http://www.westlaw.com/Link/Document/FullText?findType=L&amp;pubNum=1000371&amp;cite=IACNART1S9&amp;originatingDoc=Ie9eabd30d04811eb984dc49525be265a&amp;refType=LQ&amp;originationContext=document&amp;vr=3.0&amp;rs=cblt1.0&amp;transitionType=DocumentItem&amp;contextData=(sc.Search)" TargetMode="External"/><Relationship Id="rId23" Type="http://schemas.openxmlformats.org/officeDocument/2006/relationships/hyperlink" Target="http://www.westlaw.com/Browse/Home/KeyNumber/30/View.html?docGuid=Ie9eabd30d04811eb984dc49525be265a&amp;originationContext=document&amp;vr=3.0&amp;rs=cblt1.0&amp;transitionType=DocumentItem&amp;contextData=(sc.Search)" TargetMode="External"/><Relationship Id="rId119" Type="http://schemas.openxmlformats.org/officeDocument/2006/relationships/hyperlink" Target="http://www.westlaw.com/Link/Document/FullText?findType=L&amp;pubNum=1000371&amp;cite=IACNART1S25&amp;originatingDoc=Ie9eabd30d04811eb984dc49525be265a&amp;refType=LQ&amp;originationContext=document&amp;vr=3.0&amp;rs=cblt1.0&amp;transitionType=DocumentItem&amp;contextData=(sc.Search)" TargetMode="External"/><Relationship Id="rId326" Type="http://schemas.openxmlformats.org/officeDocument/2006/relationships/hyperlink" Target="http://www.westlaw.com/Link/Document/FullText?findType=Y&amp;serNum=1977110809&amp;pubNum=0000595&amp;originatingDoc=Ie9eabd30d04811eb984dc49525be265a&amp;refType=RP&amp;originationContext=document&amp;vr=3.0&amp;rs=cblt1.0&amp;transitionType=DocumentItem&amp;contextData=(sc.Search)" TargetMode="External"/><Relationship Id="rId533" Type="http://schemas.openxmlformats.org/officeDocument/2006/relationships/hyperlink" Target="http://www.westlaw.com/Link/Document/FullText?findType=Y&amp;serNum=1992106162&amp;pubNum=0000708&amp;originatingDoc=Ie9eabd30d04811eb984dc49525be265a&amp;refType=RP&amp;originationContext=document&amp;vr=3.0&amp;rs=cblt1.0&amp;transitionType=DocumentItem&amp;contextData=(sc.Search)" TargetMode="External"/><Relationship Id="rId172" Type="http://schemas.openxmlformats.org/officeDocument/2006/relationships/hyperlink" Target="http://www.westlaw.com/Link/Document/FullText?findType=Y&amp;serNum=1996167353&amp;pubNum=0000595&amp;originatingDoc=Ie9eabd30d04811eb984dc49525be265a&amp;refType=RP&amp;fi=co_pp_sp_595_161&amp;originationContext=document&amp;vr=3.0&amp;rs=cblt1.0&amp;transitionType=DocumentItem&amp;contextData=(sc.Search)#co_pp_sp_595_161" TargetMode="External"/><Relationship Id="rId477" Type="http://schemas.openxmlformats.org/officeDocument/2006/relationships/hyperlink" Target="http://www.westlaw.com/Link/Document/FullText?findType=Y&amp;serNum=2004591030&amp;pubNum=0000595&amp;originatingDoc=Ie9eabd30d04811eb984dc49525be265a&amp;refType=RP&amp;fi=co_pp_sp_595_121&amp;originationContext=document&amp;vr=3.0&amp;rs=cblt1.0&amp;transitionType=DocumentItem&amp;contextData=(sc.Search)#co_pp_sp_595_12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36143</Words>
  <Characters>206019</Characters>
  <Application>Microsoft Office Word</Application>
  <DocSecurity>0</DocSecurity>
  <Lines>1716</Lines>
  <Paragraphs>483</Paragraphs>
  <ScaleCrop>false</ScaleCrop>
  <Company/>
  <LinksUpToDate>false</LinksUpToDate>
  <CharactersWithSpaces>241679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2022-03-05T22:08:00Z</dcterms:created>
  <dcterms:modified xsi:type="dcterms:W3CDTF">2022-03-05T22:08:00Z</dcterms:modified>
</cp:coreProperties>
</file>